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3BB21"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376EC5B1" w14:textId="77777777" w:rsidR="00496AF8" w:rsidRPr="00496AF8" w:rsidRDefault="00496AF8" w:rsidP="002E2177">
      <w:pPr>
        <w:ind w:left="0" w:firstLine="0"/>
        <w:rPr>
          <w:noProof/>
        </w:rPr>
      </w:pPr>
    </w:p>
    <w:p w14:paraId="2FA2F5F0" w14:textId="37899960"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color w:val="FF0000"/>
          </w:rPr>
          <w:id w:val="1103681744"/>
          <w:placeholder>
            <w:docPart w:val="AB1B0578B87C4E9EA043F449B0E6989F"/>
          </w:placeholder>
        </w:sdtPr>
        <w:sdtEndPr>
          <w:rPr>
            <w:rStyle w:val="DefaultParagraphFont"/>
            <w:rFonts w:cstheme="minorHAnsi"/>
            <w:b/>
            <w:noProof/>
          </w:rPr>
        </w:sdtEndPr>
        <w:sdtContent>
          <w:r w:rsidR="00401470" w:rsidRPr="00401470">
            <w:rPr>
              <w:color w:val="FF0000"/>
            </w:rPr>
            <w:t>3533e</w:t>
          </w:r>
        </w:sdtContent>
      </w:sdt>
    </w:p>
    <w:p w14:paraId="19C1BB7A"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color w:val="FF0000"/>
          </w:rPr>
          <w:id w:val="-882640736"/>
          <w:placeholder>
            <w:docPart w:val="61E91D4220034A64A72268AE9C6EBC95"/>
          </w:placeholder>
        </w:sdtPr>
        <w:sdtEndPr>
          <w:rPr>
            <w:rStyle w:val="DefaultParagraphFont"/>
            <w:noProof/>
          </w:rPr>
        </w:sdtEndPr>
        <w:sdtContent>
          <w:r w:rsidR="0043232F" w:rsidRPr="003C2025">
            <w:rPr>
              <w:rStyle w:val="Style1"/>
              <w:color w:val="FF0000"/>
            </w:rPr>
            <w:t>Hospital Harm</w:t>
          </w:r>
          <w:r w:rsidR="007A4A76" w:rsidRPr="003C2025">
            <w:rPr>
              <w:rStyle w:val="Style1"/>
              <w:color w:val="FF0000"/>
            </w:rPr>
            <w:t xml:space="preserve"> – Severe Hyperglycemia</w:t>
          </w:r>
        </w:sdtContent>
      </w:sdt>
    </w:p>
    <w:p w14:paraId="3841EF25"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43232F">
            <w:rPr>
              <w:rStyle w:val="Style1"/>
            </w:rPr>
            <w:t>N/A</w:t>
          </w:r>
        </w:sdtContent>
      </w:sdt>
    </w:p>
    <w:p w14:paraId="54801E48" w14:textId="407E5403" w:rsidR="00496AF8" w:rsidRPr="003B1CC5" w:rsidRDefault="00496AF8" w:rsidP="005073FB">
      <w:pPr>
        <w:tabs>
          <w:tab w:val="left" w:pos="5660"/>
        </w:tabs>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11-01T00:00:00Z">
            <w:dateFormat w:val="M/d/yyyy"/>
            <w:lid w:val="en-US"/>
            <w:storeMappedDataAs w:val="dateTime"/>
            <w:calendar w:val="gregorian"/>
          </w:date>
        </w:sdtPr>
        <w:sdtEndPr>
          <w:rPr>
            <w:rStyle w:val="DefaultParagraphFont"/>
            <w:noProof/>
            <w:color w:val="auto"/>
            <w:u w:val="none"/>
          </w:rPr>
        </w:sdtEndPr>
        <w:sdtContent>
          <w:r w:rsidR="00C22996">
            <w:rPr>
              <w:rStyle w:val="Style2"/>
            </w:rPr>
            <w:t>11/1/2019</w:t>
          </w:r>
        </w:sdtContent>
      </w:sdt>
      <w:r w:rsidR="005073FB">
        <w:rPr>
          <w:noProof/>
        </w:rPr>
        <w:tab/>
      </w:r>
    </w:p>
    <w:p w14:paraId="521680B4"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2867D4AB" w14:textId="77777777" w:rsidTr="00176E60">
        <w:trPr>
          <w:jc w:val="center"/>
        </w:trPr>
        <w:tc>
          <w:tcPr>
            <w:tcW w:w="9576" w:type="dxa"/>
          </w:tcPr>
          <w:p w14:paraId="44545D58"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738DDEA5" w14:textId="7777777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24A34C71"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27B83F21"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625A91AE"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47939EFF"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05476DDD"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204E66DE"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ACD133C"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32565EF1"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48F53C99" w14:textId="77777777" w:rsidTr="00F81FE3">
        <w:trPr>
          <w:jc w:val="center"/>
        </w:trPr>
        <w:tc>
          <w:tcPr>
            <w:tcW w:w="10534" w:type="dxa"/>
          </w:tcPr>
          <w:p w14:paraId="36850D95"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2966D24A" w14:textId="77777777" w:rsidR="008659ED" w:rsidRPr="003B1CC5" w:rsidRDefault="008659ED" w:rsidP="008659ED">
            <w:pPr>
              <w:ind w:left="90" w:hanging="90"/>
              <w:rPr>
                <w:sz w:val="20"/>
                <w:szCs w:val="20"/>
              </w:rPr>
            </w:pPr>
            <w:bookmarkStart w:id="1" w:name="Note2"/>
            <w:bookmarkEnd w:id="1"/>
          </w:p>
          <w:p w14:paraId="689E2D75"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1742D3C6"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79C3067A" w14:textId="77777777"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49DC755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298DC67F"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3F04CBB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3607A2DD" w14:textId="77777777"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DFFD665" w14:textId="77777777"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3AD0BFED" w14:textId="77777777"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755FBBC4" w14:textId="77777777" w:rsidR="00CB1E41" w:rsidRPr="003B1CC5" w:rsidRDefault="00CB1E41" w:rsidP="008659ED">
            <w:pPr>
              <w:autoSpaceDE w:val="0"/>
              <w:autoSpaceDN w:val="0"/>
              <w:adjustRightInd w:val="0"/>
              <w:rPr>
                <w:rFonts w:eastAsia="Calibri" w:cs="Calibri"/>
                <w:b/>
                <w:bCs/>
                <w:iCs/>
                <w:sz w:val="18"/>
              </w:rPr>
            </w:pPr>
          </w:p>
          <w:p w14:paraId="74B331C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1989AEEF"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208C23E" w14:textId="77777777"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35109FF0"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9D484BD"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03228FAE" w14:textId="77777777" w:rsidR="00F81FE3" w:rsidRDefault="00F81FE3" w:rsidP="002E2177">
      <w:pPr>
        <w:ind w:left="0" w:firstLine="0"/>
        <w:rPr>
          <w:b/>
          <w:bCs/>
          <w:color w:val="0000FF"/>
        </w:rPr>
      </w:pPr>
    </w:p>
    <w:p w14:paraId="5FEEAE5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62A45A23"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622E993" w14:textId="77777777" w:rsidR="00496AF8" w:rsidRPr="003C2025" w:rsidRDefault="003809E5" w:rsidP="00A9011D">
      <w:pPr>
        <w:ind w:left="432" w:hanging="432"/>
        <w:rPr>
          <w:rStyle w:val="Style2"/>
          <w:rFonts w:cstheme="minorHAnsi"/>
          <w:color w:val="FF0000"/>
        </w:rPr>
      </w:pPr>
      <w:sdt>
        <w:sdtPr>
          <w:rPr>
            <w:bCs/>
            <w:color w:val="FF0000"/>
            <w:u w:val="single"/>
          </w:rPr>
          <w:id w:val="1077707841"/>
          <w14:checkbox>
            <w14:checked w14:val="1"/>
            <w14:checkedState w14:val="2612" w14:font="MS Gothic"/>
            <w14:uncheckedState w14:val="2610" w14:font="MS Gothic"/>
          </w14:checkbox>
        </w:sdtPr>
        <w:sdtEndPr/>
        <w:sdtContent>
          <w:r w:rsidR="00573A3A" w:rsidRPr="00EA716C">
            <w:rPr>
              <w:rFonts w:ascii="MS Gothic" w:eastAsia="MS Gothic" w:hAnsi="MS Gothic" w:hint="eastAsia"/>
              <w:bCs/>
              <w:color w:val="FF0000"/>
              <w:u w:val="single"/>
            </w:rPr>
            <w:t>☒</w:t>
          </w:r>
        </w:sdtContent>
      </w:sdt>
      <w:r w:rsidR="0015535B" w:rsidRPr="00EA716C">
        <w:rPr>
          <w:bCs/>
          <w:color w:val="FF0000"/>
        </w:rPr>
        <w:t xml:space="preserve"> </w:t>
      </w:r>
      <w:r w:rsidR="00CC0F87" w:rsidRPr="00EA716C">
        <w:rPr>
          <w:bCs/>
          <w:color w:val="FF0000"/>
        </w:rPr>
        <w:t>O</w:t>
      </w:r>
      <w:r w:rsidR="00BE6373" w:rsidRPr="00EA716C">
        <w:rPr>
          <w:bCs/>
          <w:color w:val="FF0000"/>
        </w:rPr>
        <w:t>utc</w:t>
      </w:r>
      <w:r w:rsidR="00496AF8" w:rsidRPr="00EA716C">
        <w:rPr>
          <w:bCs/>
          <w:color w:val="FF0000"/>
        </w:rPr>
        <w:t>ome</w:t>
      </w:r>
      <w:r w:rsidR="00B117D0" w:rsidRPr="00EA716C">
        <w:rPr>
          <w:bCs/>
          <w:color w:val="FF0000"/>
        </w:rPr>
        <w:t xml:space="preserve">: </w:t>
      </w:r>
      <w:sdt>
        <w:sdtPr>
          <w:rPr>
            <w:rStyle w:val="Style2"/>
            <w:rFonts w:cstheme="minorHAnsi"/>
            <w:color w:val="FF0000"/>
          </w:rPr>
          <w:id w:val="-768232283"/>
        </w:sdtPr>
        <w:sdtEndPr>
          <w:rPr>
            <w:rStyle w:val="DefaultParagraphFont"/>
            <w:rFonts w:cstheme="minorBidi"/>
            <w:u w:val="none"/>
          </w:rPr>
        </w:sdtEndPr>
        <w:sdtContent>
          <w:r w:rsidR="00173686" w:rsidRPr="00EA716C">
            <w:rPr>
              <w:rStyle w:val="Style2"/>
              <w:rFonts w:cstheme="minorHAnsi"/>
              <w:color w:val="FF0000"/>
            </w:rPr>
            <w:t>Severe Hyperglycemia</w:t>
          </w:r>
        </w:sdtContent>
      </w:sdt>
    </w:p>
    <w:p w14:paraId="146785B8" w14:textId="77777777" w:rsidR="00236F87" w:rsidRPr="003B1CC5" w:rsidRDefault="003809E5"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6281AB19"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238DD452" w14:textId="77777777" w:rsidR="00496AF8" w:rsidRPr="003B1CC5" w:rsidRDefault="003809E5"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13171965" w14:textId="77777777" w:rsidR="00D73685" w:rsidRDefault="003809E5"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7835F5BB"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4920F00F" w14:textId="77777777" w:rsidR="00496AF8" w:rsidRPr="003B1CC5" w:rsidRDefault="003809E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0FA6434C" w14:textId="77777777" w:rsidR="00496AF8" w:rsidRPr="003B1CC5" w:rsidRDefault="003809E5"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787077E6" w14:textId="77777777" w:rsidR="00496AF8" w:rsidRPr="003B1CC5" w:rsidRDefault="00496AF8" w:rsidP="002E2177">
      <w:pPr>
        <w:ind w:left="0" w:firstLine="0"/>
        <w:rPr>
          <w:bCs/>
        </w:rPr>
      </w:pPr>
    </w:p>
    <w:p w14:paraId="0DB4A2BA" w14:textId="77777777" w:rsidR="002B06BD" w:rsidRPr="00676BD4" w:rsidRDefault="00676BD4" w:rsidP="002B06BD">
      <w:pPr>
        <w:ind w:left="432" w:hanging="432"/>
        <w:rPr>
          <w:iCs/>
        </w:rPr>
      </w:pPr>
      <w:r w:rsidRPr="00EA716C">
        <w:rPr>
          <w:b/>
          <w:bCs/>
          <w:color w:val="0000FF"/>
        </w:rPr>
        <w:t>1a.</w:t>
      </w:r>
      <w:r w:rsidR="00C41794" w:rsidRPr="00EA716C">
        <w:rPr>
          <w:b/>
          <w:bCs/>
          <w:color w:val="0000FF"/>
        </w:rPr>
        <w:t>2</w:t>
      </w:r>
      <w:r w:rsidR="002B06BD" w:rsidRPr="00EA716C">
        <w:rPr>
          <w:bCs/>
        </w:rPr>
        <w:t xml:space="preserve"> </w:t>
      </w:r>
      <w:r w:rsidRPr="00EA716C">
        <w:rPr>
          <w:b/>
          <w:bCs/>
        </w:rPr>
        <w:t>LOGIC MODEL</w:t>
      </w:r>
      <w:r w:rsidRPr="00EA716C">
        <w:rPr>
          <w:bCs/>
        </w:rPr>
        <w:t xml:space="preserve"> </w:t>
      </w:r>
      <w:r w:rsidRPr="00EA716C">
        <w:rPr>
          <w:iCs/>
        </w:rPr>
        <w:t>Diagram or briefly describe</w:t>
      </w:r>
      <w:r w:rsidR="002B06BD" w:rsidRPr="00EA716C">
        <w:rPr>
          <w:iCs/>
        </w:rPr>
        <w:t xml:space="preserve"> the </w:t>
      </w:r>
      <w:r w:rsidRPr="00EA716C">
        <w:rPr>
          <w:iCs/>
        </w:rPr>
        <w:t>steps</w:t>
      </w:r>
      <w:r w:rsidR="00236F87" w:rsidRPr="00EA716C">
        <w:rPr>
          <w:iCs/>
        </w:rPr>
        <w:t xml:space="preserve"> </w:t>
      </w:r>
      <w:r w:rsidR="002B06BD" w:rsidRPr="00EA716C">
        <w:rPr>
          <w:iCs/>
        </w:rPr>
        <w:t xml:space="preserve">between </w:t>
      </w:r>
      <w:r w:rsidR="00CB06C9" w:rsidRPr="00EA716C">
        <w:rPr>
          <w:iCs/>
        </w:rPr>
        <w:t>the</w:t>
      </w:r>
      <w:r w:rsidR="002B06BD" w:rsidRPr="00EA716C">
        <w:rPr>
          <w:iCs/>
        </w:rPr>
        <w:t xml:space="preserve"> healthcare structure</w:t>
      </w:r>
      <w:r w:rsidR="00CB06C9" w:rsidRPr="00EA716C">
        <w:rPr>
          <w:iCs/>
        </w:rPr>
        <w:t>s</w:t>
      </w:r>
      <w:r w:rsidR="00F90F82" w:rsidRPr="00EA716C">
        <w:rPr>
          <w:iCs/>
        </w:rPr>
        <w:t xml:space="preserve"> and</w:t>
      </w:r>
      <w:r w:rsidR="002B06BD" w:rsidRPr="00EA716C">
        <w:rPr>
          <w:iCs/>
        </w:rPr>
        <w:t xml:space="preserve"> process</w:t>
      </w:r>
      <w:r w:rsidR="00CB06C9" w:rsidRPr="00EA716C">
        <w:rPr>
          <w:iCs/>
        </w:rPr>
        <w:t>es</w:t>
      </w:r>
      <w:r w:rsidRPr="00EA716C">
        <w:rPr>
          <w:iCs/>
        </w:rPr>
        <w:t xml:space="preserve"> (e.g.,</w:t>
      </w:r>
      <w:r w:rsidR="002B06BD" w:rsidRPr="00EA716C">
        <w:rPr>
          <w:iCs/>
        </w:rPr>
        <w:t xml:space="preserve"> intervention</w:t>
      </w:r>
      <w:r w:rsidR="00CB06C9" w:rsidRPr="00EA716C">
        <w:rPr>
          <w:iCs/>
        </w:rPr>
        <w:t>s</w:t>
      </w:r>
      <w:r w:rsidR="002B06BD" w:rsidRPr="00EA716C">
        <w:rPr>
          <w:iCs/>
        </w:rPr>
        <w:t>, or service</w:t>
      </w:r>
      <w:r w:rsidR="00CB06C9" w:rsidRPr="00EA716C">
        <w:rPr>
          <w:iCs/>
        </w:rPr>
        <w:t>s</w:t>
      </w:r>
      <w:r w:rsidRPr="00EA716C">
        <w:rPr>
          <w:iCs/>
        </w:rPr>
        <w:t>)</w:t>
      </w:r>
      <w:r w:rsidR="00CB06C9" w:rsidRPr="00EA716C">
        <w:rPr>
          <w:iCs/>
        </w:rPr>
        <w:t xml:space="preserve"> </w:t>
      </w:r>
      <w:r w:rsidRPr="00EA716C">
        <w:rPr>
          <w:iCs/>
        </w:rPr>
        <w:t>and the patient’s health outcome</w:t>
      </w:r>
      <w:r w:rsidR="00F90F82" w:rsidRPr="00EA716C">
        <w:rPr>
          <w:iCs/>
        </w:rPr>
        <w:t>(s)</w:t>
      </w:r>
      <w:r w:rsidRPr="00EA716C">
        <w:rPr>
          <w:iCs/>
        </w:rPr>
        <w:t xml:space="preserve">. The relationships in the diagram should be easily understood by general, non-technical audiences. Indicate the </w:t>
      </w:r>
      <w:r w:rsidR="00F90F82" w:rsidRPr="00EA716C">
        <w:rPr>
          <w:iCs/>
        </w:rPr>
        <w:t xml:space="preserve">structure, </w:t>
      </w:r>
      <w:r w:rsidRPr="00EA716C">
        <w:rPr>
          <w:iCs/>
        </w:rPr>
        <w:t>process or outcome being measured.</w:t>
      </w:r>
    </w:p>
    <w:p w14:paraId="65D369E6" w14:textId="0E3F2104" w:rsidR="00ED2A86" w:rsidRPr="00932FB0" w:rsidRDefault="000611F9" w:rsidP="00ED2A86">
      <w:pPr>
        <w:pBdr>
          <w:top w:val="single" w:sz="4" w:space="1" w:color="auto"/>
          <w:left w:val="single" w:sz="4" w:space="4" w:color="auto"/>
          <w:bottom w:val="single" w:sz="4" w:space="1" w:color="auto"/>
          <w:right w:val="single" w:sz="4" w:space="4" w:color="auto"/>
        </w:pBdr>
        <w:spacing w:before="240" w:after="105"/>
        <w:ind w:left="0" w:firstLine="0"/>
        <w:outlineLvl w:val="1"/>
        <w:rPr>
          <w:color w:val="FF0000"/>
        </w:rPr>
      </w:pPr>
      <w:r w:rsidRPr="00932FB0">
        <w:rPr>
          <w:color w:val="FF0000"/>
        </w:rPr>
        <w:t xml:space="preserve">The goal of this </w:t>
      </w:r>
      <w:r w:rsidR="007628D0" w:rsidRPr="00932FB0">
        <w:rPr>
          <w:color w:val="FF0000"/>
        </w:rPr>
        <w:t xml:space="preserve">electronic clinical quality measure (eCQM) </w:t>
      </w:r>
      <w:r w:rsidRPr="00932FB0">
        <w:rPr>
          <w:color w:val="FF0000"/>
        </w:rPr>
        <w:t xml:space="preserve">is to improve patient safety and prevent </w:t>
      </w:r>
      <w:r w:rsidR="005D7A41" w:rsidRPr="00932FB0">
        <w:rPr>
          <w:color w:val="FF0000"/>
        </w:rPr>
        <w:t xml:space="preserve">severe </w:t>
      </w:r>
      <w:r w:rsidRPr="00932FB0">
        <w:rPr>
          <w:color w:val="FF0000"/>
        </w:rPr>
        <w:t xml:space="preserve">hyperglycemia in patients who are at higher risk. The focus of this outcome </w:t>
      </w:r>
      <w:r w:rsidR="007628D0" w:rsidRPr="00932FB0">
        <w:rPr>
          <w:color w:val="FF0000"/>
        </w:rPr>
        <w:t>eCQM</w:t>
      </w:r>
      <w:r w:rsidRPr="00932FB0">
        <w:rPr>
          <w:color w:val="FF0000"/>
        </w:rPr>
        <w:t xml:space="preserve"> is inpatient </w:t>
      </w:r>
      <w:r w:rsidR="00ED4EFA">
        <w:rPr>
          <w:color w:val="FF0000"/>
        </w:rPr>
        <w:t xml:space="preserve">severe </w:t>
      </w:r>
      <w:r w:rsidRPr="00932FB0">
        <w:rPr>
          <w:color w:val="FF0000"/>
        </w:rPr>
        <w:t>hyperglycemia. The purpose of measuring</w:t>
      </w:r>
      <w:r w:rsidR="00ED4EFA">
        <w:rPr>
          <w:color w:val="FF0000"/>
        </w:rPr>
        <w:t xml:space="preserve"> severe</w:t>
      </w:r>
      <w:r w:rsidRPr="00932FB0">
        <w:rPr>
          <w:color w:val="FF0000"/>
        </w:rPr>
        <w:t xml:space="preserve"> hyperglycemic events is to reduce the frequency of these patient outcomes and to improve hospitals’ practices for appropriate dosing of medication and adequate monitoring of patients </w:t>
      </w:r>
      <w:r w:rsidR="00733F2A" w:rsidRPr="00932FB0">
        <w:rPr>
          <w:color w:val="FF0000"/>
        </w:rPr>
        <w:t xml:space="preserve">with a </w:t>
      </w:r>
      <w:r w:rsidR="005D7A41" w:rsidRPr="00932FB0">
        <w:rPr>
          <w:color w:val="FF0000"/>
        </w:rPr>
        <w:t>diagnosis</w:t>
      </w:r>
      <w:r w:rsidR="00733F2A" w:rsidRPr="00932FB0">
        <w:rPr>
          <w:color w:val="FF0000"/>
        </w:rPr>
        <w:t xml:space="preserve"> </w:t>
      </w:r>
      <w:r w:rsidR="00DB1DD9">
        <w:rPr>
          <w:color w:val="FF0000"/>
        </w:rPr>
        <w:t xml:space="preserve">of diabetes </w:t>
      </w:r>
      <w:r w:rsidR="00733F2A" w:rsidRPr="00932FB0">
        <w:rPr>
          <w:color w:val="FF0000"/>
        </w:rPr>
        <w:t>mellitus</w:t>
      </w:r>
      <w:r w:rsidR="005D7A41" w:rsidRPr="00932FB0">
        <w:rPr>
          <w:color w:val="FF0000"/>
        </w:rPr>
        <w:t xml:space="preserve">, those </w:t>
      </w:r>
      <w:r w:rsidRPr="00932FB0">
        <w:rPr>
          <w:color w:val="FF0000"/>
        </w:rPr>
        <w:t>receiving insulin or anti-diabetic medication</w:t>
      </w:r>
      <w:r w:rsidR="005D7A41" w:rsidRPr="00932FB0">
        <w:rPr>
          <w:color w:val="FF0000"/>
        </w:rPr>
        <w:t xml:space="preserve">(s), and those with an elevated glucose level during </w:t>
      </w:r>
      <w:r w:rsidR="00ED4EFA">
        <w:rPr>
          <w:color w:val="FF0000"/>
        </w:rPr>
        <w:t>their</w:t>
      </w:r>
      <w:r w:rsidR="005D7A41" w:rsidRPr="00932FB0">
        <w:rPr>
          <w:color w:val="FF0000"/>
        </w:rPr>
        <w:t xml:space="preserve"> hospital admission</w:t>
      </w:r>
      <w:r w:rsidRPr="00932FB0">
        <w:rPr>
          <w:color w:val="FF0000"/>
        </w:rPr>
        <w:t>.</w:t>
      </w:r>
      <w:r w:rsidR="00ED2A86" w:rsidRPr="00932FB0">
        <w:rPr>
          <w:color w:val="FF0000"/>
        </w:rPr>
        <w:t xml:space="preserve"> </w:t>
      </w:r>
    </w:p>
    <w:p w14:paraId="7A927C76" w14:textId="77777777" w:rsidR="00ED2A86" w:rsidRPr="00932FB0" w:rsidRDefault="00ED2A86" w:rsidP="00C63274">
      <w:pPr>
        <w:pBdr>
          <w:top w:val="single" w:sz="4" w:space="1" w:color="auto"/>
          <w:left w:val="single" w:sz="4" w:space="4" w:color="auto"/>
          <w:bottom w:val="single" w:sz="4" w:space="1" w:color="auto"/>
          <w:right w:val="single" w:sz="4" w:space="4" w:color="auto"/>
        </w:pBdr>
        <w:spacing w:before="240" w:after="105"/>
        <w:ind w:left="0" w:firstLine="0"/>
        <w:outlineLvl w:val="1"/>
        <w:rPr>
          <w:color w:val="FF0000"/>
        </w:rPr>
      </w:pPr>
      <w:r w:rsidRPr="00932FB0">
        <w:rPr>
          <w:color w:val="FF0000"/>
        </w:rPr>
        <w:t xml:space="preserve">Severe hyperglycemia is significantly associated with a range of </w:t>
      </w:r>
      <w:r w:rsidR="00376754" w:rsidRPr="00932FB0">
        <w:rPr>
          <w:color w:val="FF0000"/>
        </w:rPr>
        <w:t xml:space="preserve">adverse </w:t>
      </w:r>
      <w:r w:rsidR="0063343A" w:rsidRPr="00932FB0">
        <w:rPr>
          <w:color w:val="FF0000"/>
        </w:rPr>
        <w:t>consequences</w:t>
      </w:r>
      <w:r w:rsidRPr="00932FB0">
        <w:rPr>
          <w:color w:val="FF0000"/>
        </w:rPr>
        <w:t>, including increased in-hospital mortality, infection rates, and hospital length of stay.</w:t>
      </w:r>
      <w:r w:rsidR="00AA493C" w:rsidRPr="00932FB0">
        <w:rPr>
          <w:color w:val="FF0000"/>
          <w:vertAlign w:val="superscript"/>
        </w:rPr>
        <w:t>1</w:t>
      </w:r>
      <w:r w:rsidR="00845BEC" w:rsidRPr="00932FB0">
        <w:rPr>
          <w:color w:val="FF0000"/>
          <w:vertAlign w:val="superscript"/>
        </w:rPr>
        <w:t>,</w:t>
      </w:r>
      <w:r w:rsidR="00AA493C" w:rsidRPr="00932FB0">
        <w:rPr>
          <w:color w:val="FF0000"/>
          <w:vertAlign w:val="superscript"/>
        </w:rPr>
        <w:t>2</w:t>
      </w:r>
      <w:r w:rsidR="00845BEC" w:rsidRPr="00932FB0">
        <w:rPr>
          <w:color w:val="FF0000"/>
          <w:vertAlign w:val="superscript"/>
        </w:rPr>
        <w:t>,</w:t>
      </w:r>
      <w:r w:rsidR="00AA493C" w:rsidRPr="00932FB0">
        <w:rPr>
          <w:color w:val="FF0000"/>
          <w:vertAlign w:val="superscript"/>
        </w:rPr>
        <w:t>3</w:t>
      </w:r>
      <w:r w:rsidR="00845BEC" w:rsidRPr="00932FB0">
        <w:rPr>
          <w:color w:val="FF0000"/>
          <w:vertAlign w:val="superscript"/>
        </w:rPr>
        <w:t>,</w:t>
      </w:r>
      <w:r w:rsidR="00AA493C" w:rsidRPr="00932FB0">
        <w:rPr>
          <w:color w:val="FF0000"/>
          <w:vertAlign w:val="superscript"/>
        </w:rPr>
        <w:t>4</w:t>
      </w:r>
      <w:r w:rsidR="00845BEC" w:rsidRPr="00932FB0">
        <w:rPr>
          <w:color w:val="FF0000"/>
          <w:vertAlign w:val="superscript"/>
        </w:rPr>
        <w:t>,</w:t>
      </w:r>
      <w:r w:rsidR="00AA493C" w:rsidRPr="00932FB0">
        <w:rPr>
          <w:color w:val="FF0000"/>
          <w:vertAlign w:val="superscript"/>
        </w:rPr>
        <w:t>5</w:t>
      </w:r>
      <w:r w:rsidR="00845BEC" w:rsidRPr="00932FB0">
        <w:rPr>
          <w:color w:val="FF0000"/>
          <w:vertAlign w:val="superscript"/>
        </w:rPr>
        <w:t>,</w:t>
      </w:r>
      <w:r w:rsidR="00AA493C" w:rsidRPr="00932FB0">
        <w:rPr>
          <w:color w:val="FF0000"/>
          <w:vertAlign w:val="superscript"/>
        </w:rPr>
        <w:t>6</w:t>
      </w:r>
      <w:r w:rsidR="00845BEC" w:rsidRPr="00932FB0">
        <w:rPr>
          <w:color w:val="FF0000"/>
          <w:vertAlign w:val="superscript"/>
        </w:rPr>
        <w:t>,</w:t>
      </w:r>
      <w:r w:rsidR="00AA493C" w:rsidRPr="00932FB0">
        <w:rPr>
          <w:color w:val="FF0000"/>
          <w:vertAlign w:val="superscript"/>
        </w:rPr>
        <w:t>7</w:t>
      </w:r>
      <w:r w:rsidR="00845BEC" w:rsidRPr="00932FB0">
        <w:rPr>
          <w:color w:val="FF0000"/>
          <w:vertAlign w:val="superscript"/>
        </w:rPr>
        <w:t>,</w:t>
      </w:r>
      <w:r w:rsidR="00AA493C" w:rsidRPr="00932FB0">
        <w:rPr>
          <w:color w:val="FF0000"/>
          <w:vertAlign w:val="superscript"/>
        </w:rPr>
        <w:t>8</w:t>
      </w:r>
      <w:r w:rsidR="00ED4EFA">
        <w:rPr>
          <w:color w:val="FF0000"/>
          <w:vertAlign w:val="superscript"/>
        </w:rPr>
        <w:t xml:space="preserve"> </w:t>
      </w:r>
      <w:r w:rsidRPr="00932FB0">
        <w:rPr>
          <w:color w:val="FF0000"/>
        </w:rPr>
        <w:t>Additionally, hyperglycemia affects a wide range of inpatients, including individuals with no prior history of diabetes. Hyperglycemia may be induced in at-risk individuals by medications such as steroids, parenteral (intravenous) or enteral (tube) feeding, or critical illness.</w:t>
      </w:r>
    </w:p>
    <w:p w14:paraId="60BDA7E3" w14:textId="4E34F9C7" w:rsidR="0010015F" w:rsidRPr="00932FB0" w:rsidRDefault="00C63274" w:rsidP="00C63274">
      <w:pPr>
        <w:pBdr>
          <w:top w:val="single" w:sz="4" w:space="1" w:color="auto"/>
          <w:left w:val="single" w:sz="4" w:space="4" w:color="auto"/>
          <w:bottom w:val="single" w:sz="4" w:space="1" w:color="auto"/>
          <w:right w:val="single" w:sz="4" w:space="4" w:color="auto"/>
        </w:pBdr>
        <w:spacing w:before="240" w:after="105"/>
        <w:ind w:left="0" w:firstLine="0"/>
        <w:outlineLvl w:val="1"/>
        <w:rPr>
          <w:color w:val="FF0000"/>
        </w:rPr>
      </w:pPr>
      <w:r w:rsidRPr="00932FB0">
        <w:rPr>
          <w:color w:val="FF0000"/>
        </w:rPr>
        <w:t>The rate of inpatient severe hyperglycemia</w:t>
      </w:r>
      <w:r w:rsidR="001D50E3">
        <w:rPr>
          <w:color w:val="FF0000"/>
        </w:rPr>
        <w:t xml:space="preserve"> events</w:t>
      </w:r>
      <w:r w:rsidRPr="00932FB0">
        <w:rPr>
          <w:color w:val="FF0000"/>
        </w:rPr>
        <w:t xml:space="preserve"> can be considered a marker for quality of hospital care, since inpatient</w:t>
      </w:r>
      <w:r w:rsidR="00F96422">
        <w:rPr>
          <w:color w:val="FF0000"/>
        </w:rPr>
        <w:t xml:space="preserve"> severe</w:t>
      </w:r>
      <w:r w:rsidRPr="00932FB0">
        <w:rPr>
          <w:color w:val="FF0000"/>
        </w:rPr>
        <w:t xml:space="preserve"> hyperglycemia is largely avoidable with proper glycemic management. Studies indicate that use of evidence-based standardized protocols and insulin management protocols have been shown to improve glycemic control and safety outcomes</w:t>
      </w:r>
      <w:r w:rsidR="00845BEC" w:rsidRPr="00932FB0">
        <w:rPr>
          <w:color w:val="FF0000"/>
        </w:rPr>
        <w:t>.</w:t>
      </w:r>
      <w:r w:rsidR="00845BEC" w:rsidRPr="00932FB0">
        <w:rPr>
          <w:color w:val="FF0000"/>
          <w:vertAlign w:val="superscript"/>
        </w:rPr>
        <w:t>9,10</w:t>
      </w:r>
      <w:r w:rsidRPr="00932FB0">
        <w:rPr>
          <w:color w:val="FF0000"/>
          <w:vertAlign w:val="superscript"/>
        </w:rPr>
        <w:t xml:space="preserve"> </w:t>
      </w:r>
      <w:r w:rsidR="00D94277" w:rsidRPr="00932FB0">
        <w:rPr>
          <w:color w:val="FF0000"/>
        </w:rPr>
        <w:t>Moreover, the rate of severe hyperglycemia varies across hospitals, suggesting opportunities for improvement in care. Hyperglycemic rates have been reported from 32.2%</w:t>
      </w:r>
      <w:r w:rsidR="00845BEC" w:rsidRPr="00932FB0">
        <w:rPr>
          <w:color w:val="FF0000"/>
          <w:vertAlign w:val="superscript"/>
        </w:rPr>
        <w:t>1</w:t>
      </w:r>
      <w:r w:rsidR="00617D82" w:rsidRPr="00932FB0">
        <w:rPr>
          <w:color w:val="FF0000"/>
        </w:rPr>
        <w:fldChar w:fldCharType="begin">
          <w:fldData xml:space="preserve">PEVuZE5vdGU+PENpdGU+PEF1dGhvcj5Td2Fuc29uPC9BdXRob3I+PFllYXI+MjAxMTwvWWVhcj48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</w:fldData>
        </w:fldChar>
      </w:r>
      <w:r w:rsidR="00A07A64" w:rsidRPr="00932FB0">
        <w:rPr>
          <w:color w:val="FF0000"/>
        </w:rPr>
        <w:instrText xml:space="preserve"> ADDIN EN.CITE </w:instrText>
      </w:r>
      <w:r w:rsidR="00A07A64" w:rsidRPr="00932FB0">
        <w:rPr>
          <w:color w:val="FF0000"/>
        </w:rPr>
        <w:fldChar w:fldCharType="begin">
          <w:fldData xml:space="preserve">PEVuZE5vdGU+PENpdGU+PEF1dGhvcj5Td2Fuc29uPC9BdXRob3I+PFllYXI+MjAxMTwvWWVhcj48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</w:fldData>
        </w:fldChar>
      </w:r>
      <w:r w:rsidR="00A07A64" w:rsidRPr="00932FB0">
        <w:rPr>
          <w:color w:val="FF0000"/>
        </w:rPr>
        <w:instrText xml:space="preserve"> ADDIN EN.CITE.DATA </w:instrText>
      </w:r>
      <w:r w:rsidR="00A07A64" w:rsidRPr="00932FB0">
        <w:rPr>
          <w:color w:val="FF0000"/>
        </w:rPr>
      </w:r>
      <w:r w:rsidR="00A07A64" w:rsidRPr="00932FB0">
        <w:rPr>
          <w:color w:val="FF0000"/>
        </w:rPr>
        <w:fldChar w:fldCharType="end"/>
      </w:r>
      <w:r w:rsidR="00617D82" w:rsidRPr="00932FB0">
        <w:rPr>
          <w:color w:val="FF0000"/>
        </w:rPr>
      </w:r>
      <w:r w:rsidR="00617D82" w:rsidRPr="00932FB0">
        <w:rPr>
          <w:color w:val="FF0000"/>
        </w:rPr>
        <w:fldChar w:fldCharType="separate"/>
      </w:r>
      <w:r w:rsidR="00A07A64" w:rsidRPr="00932FB0">
        <w:rPr>
          <w:noProof/>
          <w:color w:val="FF0000"/>
          <w:vertAlign w:val="superscript"/>
        </w:rPr>
        <w:t>1</w:t>
      </w:r>
      <w:r w:rsidR="00617D82" w:rsidRPr="00932FB0">
        <w:rPr>
          <w:color w:val="FF0000"/>
        </w:rPr>
        <w:fldChar w:fldCharType="end"/>
      </w:r>
      <w:r w:rsidR="00D94277" w:rsidRPr="00932FB0">
        <w:rPr>
          <w:color w:val="FF0000"/>
        </w:rPr>
        <w:t xml:space="preserve"> to 46.0%</w:t>
      </w:r>
      <w:r w:rsidR="00845BEC" w:rsidRPr="00932FB0">
        <w:rPr>
          <w:color w:val="FF0000"/>
          <w:vertAlign w:val="superscript"/>
        </w:rPr>
        <w:t>1</w:t>
      </w:r>
      <w:r w:rsidR="00845BEC" w:rsidRPr="00932FB0">
        <w:rPr>
          <w:color w:val="FF0000"/>
        </w:rPr>
        <w:fldChar w:fldCharType="begin">
          <w:fldData xml:space="preserve">PEVuZE5vdGU+PENpdGU+PEF1dGhvcj5Db29rPC9BdXRob3I+PFllYXI+MjAwOTwvWWVhcj48UmVj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</w:fldData>
        </w:fldChar>
      </w:r>
      <w:r w:rsidR="00A07A64" w:rsidRPr="00932FB0">
        <w:rPr>
          <w:color w:val="FF0000"/>
        </w:rPr>
        <w:instrText xml:space="preserve"> ADDIN EN.CITE </w:instrText>
      </w:r>
      <w:r w:rsidR="00A07A64" w:rsidRPr="00932FB0">
        <w:rPr>
          <w:color w:val="FF0000"/>
        </w:rPr>
        <w:fldChar w:fldCharType="begin">
          <w:fldData xml:space="preserve">PEVuZE5vdGU+PENpdGU+PEF1dGhvcj5Db29rPC9BdXRob3I+PFllYXI+MjAwOTwvWWVhcj48UmVj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</w:fldData>
        </w:fldChar>
      </w:r>
      <w:r w:rsidR="00A07A64" w:rsidRPr="00932FB0">
        <w:rPr>
          <w:color w:val="FF0000"/>
        </w:rPr>
        <w:instrText xml:space="preserve"> ADDIN EN.CITE.DATA </w:instrText>
      </w:r>
      <w:r w:rsidR="00A07A64" w:rsidRPr="00932FB0">
        <w:rPr>
          <w:color w:val="FF0000"/>
        </w:rPr>
      </w:r>
      <w:r w:rsidR="00A07A64" w:rsidRPr="00932FB0">
        <w:rPr>
          <w:color w:val="FF0000"/>
        </w:rPr>
        <w:fldChar w:fldCharType="end"/>
      </w:r>
      <w:r w:rsidR="00845BEC" w:rsidRPr="00932FB0">
        <w:rPr>
          <w:color w:val="FF0000"/>
        </w:rPr>
      </w:r>
      <w:r w:rsidR="00845BEC" w:rsidRPr="00932FB0">
        <w:rPr>
          <w:color w:val="FF0000"/>
        </w:rPr>
        <w:fldChar w:fldCharType="separate"/>
      </w:r>
      <w:r w:rsidR="00A07A64" w:rsidRPr="00932FB0">
        <w:rPr>
          <w:noProof/>
          <w:color w:val="FF0000"/>
          <w:vertAlign w:val="superscript"/>
        </w:rPr>
        <w:t>2</w:t>
      </w:r>
      <w:r w:rsidR="00845BEC" w:rsidRPr="00932FB0">
        <w:rPr>
          <w:color w:val="FF0000"/>
        </w:rPr>
        <w:fldChar w:fldCharType="end"/>
      </w:r>
      <w:r w:rsidR="00D94277" w:rsidRPr="00932FB0">
        <w:rPr>
          <w:color w:val="FF0000"/>
        </w:rPr>
        <w:t xml:space="preserve"> of ICU patient-days, and 31.7%</w:t>
      </w:r>
      <w:r w:rsidR="00845BEC" w:rsidRPr="00932FB0">
        <w:rPr>
          <w:color w:val="FF0000"/>
          <w:vertAlign w:val="superscript"/>
        </w:rPr>
        <w:t>12</w:t>
      </w:r>
      <w:r w:rsidR="00D94277" w:rsidRPr="00932FB0">
        <w:rPr>
          <w:color w:val="FF0000"/>
        </w:rPr>
        <w:t xml:space="preserve"> to 54.2%</w:t>
      </w:r>
      <w:r w:rsidR="00845BEC" w:rsidRPr="00932FB0">
        <w:rPr>
          <w:color w:val="FF0000"/>
          <w:vertAlign w:val="superscript"/>
        </w:rPr>
        <w:t>1</w:t>
      </w:r>
      <w:r w:rsidR="00845BEC" w:rsidRPr="00932FB0">
        <w:rPr>
          <w:color w:val="FF0000"/>
        </w:rPr>
        <w:fldChar w:fldCharType="begin">
          <w:fldData xml:space="preserve">PEVuZE5vdGU+PENpdGU+PEF1dGhvcj5NYXRoZW55PC9BdXRob3I+PFllYXI+MjAwODwvWWVhcj48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</w:fldData>
        </w:fldChar>
      </w:r>
      <w:r w:rsidR="00A07A64" w:rsidRPr="00932FB0">
        <w:rPr>
          <w:color w:val="FF0000"/>
        </w:rPr>
        <w:instrText xml:space="preserve"> ADDIN EN.CITE </w:instrText>
      </w:r>
      <w:r w:rsidR="00A07A64" w:rsidRPr="00932FB0">
        <w:rPr>
          <w:color w:val="FF0000"/>
        </w:rPr>
        <w:fldChar w:fldCharType="begin">
          <w:fldData xml:space="preserve">PEVuZE5vdGU+PENpdGU+PEF1dGhvcj5NYXRoZW55PC9BdXRob3I+PFllYXI+MjAwODwvWWVhcj48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</w:fldData>
        </w:fldChar>
      </w:r>
      <w:r w:rsidR="00A07A64" w:rsidRPr="00932FB0">
        <w:rPr>
          <w:color w:val="FF0000"/>
        </w:rPr>
        <w:instrText xml:space="preserve"> ADDIN EN.CITE.DATA </w:instrText>
      </w:r>
      <w:r w:rsidR="00A07A64" w:rsidRPr="00932FB0">
        <w:rPr>
          <w:color w:val="FF0000"/>
        </w:rPr>
      </w:r>
      <w:r w:rsidR="00A07A64" w:rsidRPr="00932FB0">
        <w:rPr>
          <w:color w:val="FF0000"/>
        </w:rPr>
        <w:fldChar w:fldCharType="end"/>
      </w:r>
      <w:r w:rsidR="00845BEC" w:rsidRPr="00932FB0">
        <w:rPr>
          <w:color w:val="FF0000"/>
        </w:rPr>
      </w:r>
      <w:r w:rsidR="00845BEC" w:rsidRPr="00932FB0">
        <w:rPr>
          <w:color w:val="FF0000"/>
        </w:rPr>
        <w:fldChar w:fldCharType="separate"/>
      </w:r>
      <w:r w:rsidR="00A07A64" w:rsidRPr="00932FB0">
        <w:rPr>
          <w:noProof/>
          <w:color w:val="FF0000"/>
          <w:vertAlign w:val="superscript"/>
        </w:rPr>
        <w:t>3</w:t>
      </w:r>
      <w:r w:rsidR="00845BEC" w:rsidRPr="00932FB0">
        <w:rPr>
          <w:color w:val="FF0000"/>
        </w:rPr>
        <w:fldChar w:fldCharType="end"/>
      </w:r>
      <w:r w:rsidR="00D94277" w:rsidRPr="00932FB0">
        <w:rPr>
          <w:color w:val="FF0000"/>
        </w:rPr>
        <w:t xml:space="preserve"> of non-ICU patient-days</w:t>
      </w:r>
      <w:r w:rsidR="00BB3B01">
        <w:rPr>
          <w:color w:val="FF0000"/>
        </w:rPr>
        <w:t xml:space="preserve"> ( &gt;180 mg/dL)</w:t>
      </w:r>
    </w:p>
    <w:p w14:paraId="66DE9464" w14:textId="77777777" w:rsidR="0010015F" w:rsidRPr="00932FB0" w:rsidRDefault="005C507A" w:rsidP="00CA5643">
      <w:pPr>
        <w:pBdr>
          <w:top w:val="single" w:sz="4" w:space="1" w:color="auto"/>
          <w:left w:val="single" w:sz="4" w:space="4" w:color="auto"/>
          <w:bottom w:val="single" w:sz="4" w:space="1" w:color="auto"/>
          <w:right w:val="single" w:sz="4" w:space="4" w:color="auto"/>
        </w:pBdr>
        <w:spacing w:before="240" w:after="105"/>
        <w:ind w:left="0" w:firstLine="0"/>
        <w:jc w:val="center"/>
        <w:outlineLvl w:val="1"/>
        <w:rPr>
          <w:color w:val="FF0000"/>
        </w:rPr>
      </w:pPr>
      <w:r w:rsidRPr="00932FB0">
        <w:rPr>
          <w:noProof/>
          <w:color w:val="FF0000"/>
        </w:rPr>
        <w:lastRenderedPageBreak/>
        <mc:AlternateContent>
          <mc:Choice Requires="wps">
            <w:drawing>
              <wp:anchor distT="0" distB="0" distL="114300" distR="114300" simplePos="0" relativeHeight="251659264" behindDoc="1" locked="0" layoutInCell="1" allowOverlap="1" wp14:anchorId="46A2AF7E" wp14:editId="6A33464B">
                <wp:simplePos x="0" y="0"/>
                <wp:positionH relativeFrom="column">
                  <wp:posOffset>3267710</wp:posOffset>
                </wp:positionH>
                <wp:positionV relativeFrom="page">
                  <wp:posOffset>1597660</wp:posOffset>
                </wp:positionV>
                <wp:extent cx="2406015" cy="2233930"/>
                <wp:effectExtent l="0" t="0" r="13335" b="13970"/>
                <wp:wrapThrough wrapText="bothSides">
                  <wp:wrapPolygon edited="0">
                    <wp:start x="0" y="0"/>
                    <wp:lineTo x="0" y="21551"/>
                    <wp:lineTo x="21549" y="21551"/>
                    <wp:lineTo x="21549" y="0"/>
                    <wp:lineTo x="0" y="0"/>
                  </wp:wrapPolygon>
                </wp:wrapThrough>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015" cy="2233930"/>
                        </a:xfrm>
                        <a:prstGeom prst="rect">
                          <a:avLst/>
                        </a:prstGeom>
                        <a:solidFill>
                          <a:srgbClr val="FFFFFF"/>
                        </a:solidFill>
                        <a:ln w="9525">
                          <a:solidFill>
                            <a:srgbClr val="000000"/>
                          </a:solidFill>
                          <a:miter lim="800000"/>
                          <a:headEnd/>
                          <a:tailEnd/>
                        </a:ln>
                      </wps:spPr>
                      <wps:txbx>
                        <w:txbxContent>
                          <w:p w14:paraId="3C340253" w14:textId="77777777" w:rsidR="005C507A" w:rsidRPr="00507C52" w:rsidRDefault="005C507A" w:rsidP="005C507A">
                            <w:pPr>
                              <w:rPr>
                                <w:color w:val="FF0000"/>
                              </w:rPr>
                            </w:pPr>
                            <w:r w:rsidRPr="00507C52">
                              <w:rPr>
                                <w:color w:val="FF0000"/>
                              </w:rPr>
                              <w:t>•</w:t>
                            </w:r>
                            <w:r w:rsidRPr="00507C52">
                              <w:rPr>
                                <w:color w:val="FF0000"/>
                              </w:rPr>
                              <w:tab/>
                              <w:t xml:space="preserve">Lower rates of </w:t>
                            </w:r>
                            <w:r w:rsidR="00ED4EFA">
                              <w:rPr>
                                <w:color w:val="FF0000"/>
                              </w:rPr>
                              <w:t xml:space="preserve">severe </w:t>
                            </w:r>
                            <w:r w:rsidRPr="00507C52">
                              <w:rPr>
                                <w:color w:val="FF0000"/>
                              </w:rPr>
                              <w:t>hyperglycemic events.</w:t>
                            </w:r>
                          </w:p>
                          <w:p w14:paraId="3249F1C9" w14:textId="77777777" w:rsidR="00376754" w:rsidRPr="00507C52" w:rsidRDefault="005C507A" w:rsidP="00376754">
                            <w:pPr>
                              <w:rPr>
                                <w:color w:val="FF0000"/>
                              </w:rPr>
                            </w:pPr>
                            <w:r w:rsidRPr="00507C52">
                              <w:rPr>
                                <w:color w:val="FF0000"/>
                              </w:rPr>
                              <w:t>•</w:t>
                            </w:r>
                            <w:r w:rsidRPr="00507C52">
                              <w:rPr>
                                <w:color w:val="FF0000"/>
                              </w:rPr>
                              <w:tab/>
                              <w:t xml:space="preserve">Fewer </w:t>
                            </w:r>
                            <w:r w:rsidR="00376754" w:rsidRPr="00507C52">
                              <w:rPr>
                                <w:color w:val="FF0000"/>
                              </w:rPr>
                              <w:t xml:space="preserve">harms </w:t>
                            </w:r>
                            <w:r w:rsidRPr="00507C52">
                              <w:rPr>
                                <w:color w:val="FF0000"/>
                              </w:rPr>
                              <w:t>such as in-hospital mortality</w:t>
                            </w:r>
                            <w:r w:rsidR="00376754" w:rsidRPr="00507C52">
                              <w:rPr>
                                <w:color w:val="FF0000"/>
                              </w:rPr>
                              <w:t xml:space="preserve"> and </w:t>
                            </w:r>
                            <w:r w:rsidRPr="00507C52">
                              <w:rPr>
                                <w:color w:val="FF0000"/>
                              </w:rPr>
                              <w:t>infection rates</w:t>
                            </w:r>
                            <w:r w:rsidR="00376754" w:rsidRPr="00507C52">
                              <w:rPr>
                                <w:color w:val="FF0000"/>
                              </w:rPr>
                              <w:t>.</w:t>
                            </w:r>
                          </w:p>
                          <w:p w14:paraId="59CD785F" w14:textId="77777777" w:rsidR="0010015F" w:rsidRPr="00507C52" w:rsidRDefault="00376754" w:rsidP="00932FB0">
                            <w:pPr>
                              <w:pStyle w:val="ListParagraph"/>
                              <w:numPr>
                                <w:ilvl w:val="0"/>
                                <w:numId w:val="15"/>
                              </w:numPr>
                              <w:rPr>
                                <w:color w:val="FF0000"/>
                              </w:rPr>
                            </w:pPr>
                            <w:r w:rsidRPr="00507C52">
                              <w:rPr>
                                <w:color w:val="FF0000"/>
                              </w:rPr>
                              <w:t>Fewer adverse consequences such as</w:t>
                            </w:r>
                            <w:r w:rsidR="00ED4EFA">
                              <w:rPr>
                                <w:color w:val="FF0000"/>
                              </w:rPr>
                              <w:t xml:space="preserve"> longer</w:t>
                            </w:r>
                            <w:r w:rsidRPr="00507C52">
                              <w:rPr>
                                <w:color w:val="FF0000"/>
                              </w:rPr>
                              <w:t xml:space="preserve"> </w:t>
                            </w:r>
                            <w:r w:rsidR="005C507A" w:rsidRPr="00507C52">
                              <w:rPr>
                                <w:color w:val="FF0000"/>
                              </w:rPr>
                              <w:t>hospital length of stay</w:t>
                            </w:r>
                            <w:r w:rsidRPr="00507C52">
                              <w:rPr>
                                <w:color w:val="FF000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A2AF7E" id="_x0000_t202" coordsize="21600,21600" o:spt="202" path="m,l,21600r21600,l21600,xe">
                <v:stroke joinstyle="miter"/>
                <v:path gradientshapeok="t" o:connecttype="rect"/>
              </v:shapetype>
              <v:shape id="_x0000_s1026" type="#_x0000_t202" style="position:absolute;left:0;text-align:left;margin-left:257.3pt;margin-top:125.8pt;width:189.45pt;height:175.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">
                <v:textbox>
                  <w:txbxContent>
                    <w:p w14:paraId="3C340253" w14:textId="77777777" w:rsidR="005C507A" w:rsidRPr="00507C52" w:rsidRDefault="005C507A" w:rsidP="005C507A">
                      <w:pPr>
                        <w:rPr>
                          <w:color w:val="FF0000"/>
                        </w:rPr>
                      </w:pPr>
                      <w:r w:rsidRPr="00507C52">
                        <w:rPr>
                          <w:color w:val="FF0000"/>
                        </w:rPr>
                        <w:t>•</w:t>
                      </w:r>
                      <w:r w:rsidRPr="00507C52">
                        <w:rPr>
                          <w:color w:val="FF0000"/>
                        </w:rPr>
                        <w:tab/>
                        <w:t xml:space="preserve">Lower rates of </w:t>
                      </w:r>
                      <w:r w:rsidR="00ED4EFA">
                        <w:rPr>
                          <w:color w:val="FF0000"/>
                        </w:rPr>
                        <w:t xml:space="preserve">severe </w:t>
                      </w:r>
                      <w:r w:rsidRPr="00507C52">
                        <w:rPr>
                          <w:color w:val="FF0000"/>
                        </w:rPr>
                        <w:t>hyperglycemic events.</w:t>
                      </w:r>
                    </w:p>
                    <w:p w14:paraId="3249F1C9" w14:textId="77777777" w:rsidR="00376754" w:rsidRPr="00507C52" w:rsidRDefault="005C507A" w:rsidP="00376754">
                      <w:pPr>
                        <w:rPr>
                          <w:color w:val="FF0000"/>
                        </w:rPr>
                      </w:pPr>
                      <w:r w:rsidRPr="00507C52">
                        <w:rPr>
                          <w:color w:val="FF0000"/>
                        </w:rPr>
                        <w:t>•</w:t>
                      </w:r>
                      <w:r w:rsidRPr="00507C52">
                        <w:rPr>
                          <w:color w:val="FF0000"/>
                        </w:rPr>
                        <w:tab/>
                        <w:t xml:space="preserve">Fewer </w:t>
                      </w:r>
                      <w:r w:rsidR="00376754" w:rsidRPr="00507C52">
                        <w:rPr>
                          <w:color w:val="FF0000"/>
                        </w:rPr>
                        <w:t xml:space="preserve">harms </w:t>
                      </w:r>
                      <w:r w:rsidRPr="00507C52">
                        <w:rPr>
                          <w:color w:val="FF0000"/>
                        </w:rPr>
                        <w:t>such as in-hospital mortality</w:t>
                      </w:r>
                      <w:r w:rsidR="00376754" w:rsidRPr="00507C52">
                        <w:rPr>
                          <w:color w:val="FF0000"/>
                        </w:rPr>
                        <w:t xml:space="preserve"> and </w:t>
                      </w:r>
                      <w:r w:rsidRPr="00507C52">
                        <w:rPr>
                          <w:color w:val="FF0000"/>
                        </w:rPr>
                        <w:t>infection rates</w:t>
                      </w:r>
                      <w:r w:rsidR="00376754" w:rsidRPr="00507C52">
                        <w:rPr>
                          <w:color w:val="FF0000"/>
                        </w:rPr>
                        <w:t>.</w:t>
                      </w:r>
                    </w:p>
                    <w:p w14:paraId="59CD785F" w14:textId="77777777" w:rsidR="0010015F" w:rsidRPr="00507C52" w:rsidRDefault="00376754" w:rsidP="00932FB0">
                      <w:pPr>
                        <w:pStyle w:val="ListParagraph"/>
                        <w:numPr>
                          <w:ilvl w:val="0"/>
                          <w:numId w:val="15"/>
                        </w:numPr>
                        <w:rPr>
                          <w:color w:val="FF0000"/>
                        </w:rPr>
                      </w:pPr>
                      <w:r w:rsidRPr="00507C52">
                        <w:rPr>
                          <w:color w:val="FF0000"/>
                        </w:rPr>
                        <w:t>Fewer adverse consequences such as</w:t>
                      </w:r>
                      <w:r w:rsidR="00ED4EFA">
                        <w:rPr>
                          <w:color w:val="FF0000"/>
                        </w:rPr>
                        <w:t xml:space="preserve"> longer</w:t>
                      </w:r>
                      <w:r w:rsidRPr="00507C52">
                        <w:rPr>
                          <w:color w:val="FF0000"/>
                        </w:rPr>
                        <w:t xml:space="preserve"> </w:t>
                      </w:r>
                      <w:r w:rsidR="005C507A" w:rsidRPr="00507C52">
                        <w:rPr>
                          <w:color w:val="FF0000"/>
                        </w:rPr>
                        <w:t>hospital length of stay</w:t>
                      </w:r>
                      <w:r w:rsidRPr="00507C52">
                        <w:rPr>
                          <w:color w:val="FF0000"/>
                        </w:rPr>
                        <w:t>.</w:t>
                      </w:r>
                    </w:p>
                  </w:txbxContent>
                </v:textbox>
                <w10:wrap type="through" anchory="page"/>
              </v:shape>
            </w:pict>
          </mc:Fallback>
        </mc:AlternateContent>
      </w:r>
      <w:r w:rsidRPr="00932FB0">
        <w:rPr>
          <w:noProof/>
          <w:color w:val="FF0000"/>
        </w:rPr>
        <mc:AlternateContent>
          <mc:Choice Requires="wps">
            <w:drawing>
              <wp:anchor distT="0" distB="0" distL="114300" distR="114300" simplePos="0" relativeHeight="251658240" behindDoc="1" locked="0" layoutInCell="1" allowOverlap="1" wp14:anchorId="4C1C9D10" wp14:editId="00C24549">
                <wp:simplePos x="0" y="0"/>
                <wp:positionH relativeFrom="margin">
                  <wp:align>center</wp:align>
                </wp:positionH>
                <wp:positionV relativeFrom="paragraph">
                  <wp:posOffset>1342059</wp:posOffset>
                </wp:positionV>
                <wp:extent cx="333375" cy="0"/>
                <wp:effectExtent l="0" t="76200" r="9525" b="95250"/>
                <wp:wrapTight wrapText="bothSides">
                  <wp:wrapPolygon edited="0">
                    <wp:start x="14811" y="-1"/>
                    <wp:lineTo x="13577" y="-1"/>
                    <wp:lineTo x="13577" y="-1"/>
                    <wp:lineTo x="14811" y="-1"/>
                    <wp:lineTo x="19749" y="-1"/>
                    <wp:lineTo x="20983" y="-1"/>
                    <wp:lineTo x="20983" y="-1"/>
                    <wp:lineTo x="19749" y="-1"/>
                    <wp:lineTo x="14811" y="-1"/>
                  </wp:wrapPolygon>
                </wp:wrapTight>
                <wp:docPr id="4" name="Straight Arrow Connector 4"/>
                <wp:cNvGraphicFramePr/>
                <a:graphic xmlns:a="http://schemas.openxmlformats.org/drawingml/2006/main">
                  <a:graphicData uri="http://schemas.microsoft.com/office/word/2010/wordprocessingShape">
                    <wps:wsp>
                      <wps:cNvCnPr/>
                      <wps:spPr>
                        <a:xfrm>
                          <a:off x="0" y="0"/>
                          <a:ext cx="333375"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8D65478" id="_x0000_t32" coordsize="21600,21600" o:spt="32" o:oned="t" path="m,l21600,21600e" filled="f">
                <v:path arrowok="t" fillok="f" o:connecttype="none"/>
                <o:lock v:ext="edit" shapetype="t"/>
              </v:shapetype>
              <v:shape id="Straight Arrow Connector 4" o:spid="_x0000_s1026" type="#_x0000_t32" style="position:absolute;margin-left:0;margin-top:105.65pt;width:26.25pt;height:0;z-index:-25165824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" strokecolor="black [3213]" strokeweight="1.5pt">
                <v:stroke endarrow="block"/>
                <w10:wrap type="tight" anchorx="margin"/>
              </v:shape>
            </w:pict>
          </mc:Fallback>
        </mc:AlternateContent>
      </w:r>
      <w:r w:rsidR="0010015F" w:rsidRPr="00932FB0">
        <w:rPr>
          <w:noProof/>
          <w:color w:val="FF0000"/>
        </w:rPr>
        <mc:AlternateContent>
          <mc:Choice Requires="wps">
            <w:drawing>
              <wp:inline distT="0" distB="0" distL="0" distR="0" wp14:anchorId="37E8A629" wp14:editId="733B45EA">
                <wp:extent cx="2728570" cy="2348179"/>
                <wp:effectExtent l="0" t="0" r="15240" b="1460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8570" cy="2348179"/>
                        </a:xfrm>
                        <a:prstGeom prst="rect">
                          <a:avLst/>
                        </a:prstGeom>
                        <a:solidFill>
                          <a:srgbClr val="FFFFFF"/>
                        </a:solidFill>
                        <a:ln w="9525">
                          <a:solidFill>
                            <a:srgbClr val="000000"/>
                          </a:solidFill>
                          <a:miter lim="800000"/>
                          <a:headEnd/>
                          <a:tailEnd/>
                        </a:ln>
                      </wps:spPr>
                      <wps:txbx>
                        <w:txbxContent>
                          <w:p w14:paraId="35A79E4A" w14:textId="77777777" w:rsidR="0010015F" w:rsidRPr="00507C52" w:rsidRDefault="0010015F" w:rsidP="00CA5643">
                            <w:pPr>
                              <w:pStyle w:val="ListParagraph"/>
                              <w:numPr>
                                <w:ilvl w:val="0"/>
                                <w:numId w:val="13"/>
                              </w:numPr>
                              <w:rPr>
                                <w:color w:val="FF0000"/>
                              </w:rPr>
                            </w:pPr>
                            <w:r w:rsidRPr="00507C52">
                              <w:rPr>
                                <w:color w:val="FF0000"/>
                              </w:rPr>
                              <w:t>Appropriate dosing of insulin or antidiabetic medications</w:t>
                            </w:r>
                            <w:r w:rsidR="005C507A" w:rsidRPr="00507C52">
                              <w:rPr>
                                <w:color w:val="FF0000"/>
                              </w:rPr>
                              <w:t>.</w:t>
                            </w:r>
                          </w:p>
                          <w:p w14:paraId="7A705465" w14:textId="77777777" w:rsidR="0010015F" w:rsidRPr="00507C52" w:rsidRDefault="0010015F" w:rsidP="00CA5643">
                            <w:pPr>
                              <w:pStyle w:val="ListParagraph"/>
                              <w:numPr>
                                <w:ilvl w:val="0"/>
                                <w:numId w:val="13"/>
                              </w:numPr>
                              <w:rPr>
                                <w:color w:val="FF0000"/>
                              </w:rPr>
                            </w:pPr>
                            <w:r w:rsidRPr="00507C52">
                              <w:rPr>
                                <w:color w:val="FF0000"/>
                              </w:rPr>
                              <w:t>Appropriate timing of medications in relation to meals</w:t>
                            </w:r>
                            <w:r w:rsidR="005C507A" w:rsidRPr="00507C52">
                              <w:rPr>
                                <w:color w:val="FF0000"/>
                              </w:rPr>
                              <w:t>.</w:t>
                            </w:r>
                          </w:p>
                          <w:p w14:paraId="4262ACE3" w14:textId="77777777" w:rsidR="0010015F" w:rsidRPr="00507C52" w:rsidRDefault="0010015F" w:rsidP="00CA5643">
                            <w:pPr>
                              <w:pStyle w:val="ListParagraph"/>
                              <w:numPr>
                                <w:ilvl w:val="0"/>
                                <w:numId w:val="13"/>
                              </w:numPr>
                              <w:rPr>
                                <w:color w:val="FF0000"/>
                              </w:rPr>
                            </w:pPr>
                            <w:r w:rsidRPr="00507C52">
                              <w:rPr>
                                <w:color w:val="FF0000"/>
                              </w:rPr>
                              <w:t>Appropriate frequency and timing of glucose monitoring</w:t>
                            </w:r>
                            <w:r w:rsidR="005C507A" w:rsidRPr="00507C52">
                              <w:rPr>
                                <w:color w:val="FF0000"/>
                              </w:rPr>
                              <w:t>.</w:t>
                            </w:r>
                          </w:p>
                          <w:p w14:paraId="5E8F6697" w14:textId="77777777" w:rsidR="0010015F" w:rsidRPr="00507C52" w:rsidRDefault="0010015F" w:rsidP="00CA5643">
                            <w:pPr>
                              <w:pStyle w:val="ListParagraph"/>
                              <w:numPr>
                                <w:ilvl w:val="0"/>
                                <w:numId w:val="13"/>
                              </w:numPr>
                              <w:rPr>
                                <w:color w:val="FF0000"/>
                              </w:rPr>
                            </w:pPr>
                            <w:r w:rsidRPr="00507C52">
                              <w:rPr>
                                <w:color w:val="FF0000"/>
                              </w:rPr>
                              <w:t>Awareness of conditions and medications that increase risk of hyperglycemia</w:t>
                            </w:r>
                            <w:r w:rsidR="005C507A" w:rsidRPr="00507C52">
                              <w:rPr>
                                <w:color w:val="FF0000"/>
                              </w:rPr>
                              <w:t>.</w:t>
                            </w:r>
                          </w:p>
                          <w:p w14:paraId="3E5F9ECC" w14:textId="77777777" w:rsidR="0010015F" w:rsidRPr="00507C52" w:rsidRDefault="0010015F" w:rsidP="00CA5643">
                            <w:pPr>
                              <w:pStyle w:val="ListParagraph"/>
                              <w:numPr>
                                <w:ilvl w:val="0"/>
                                <w:numId w:val="13"/>
                              </w:numPr>
                              <w:rPr>
                                <w:color w:val="FF0000"/>
                              </w:rPr>
                            </w:pPr>
                            <w:r w:rsidRPr="00507C52">
                              <w:rPr>
                                <w:color w:val="FF0000"/>
                              </w:rPr>
                              <w:t xml:space="preserve">Modification and monitoring protocols when dosing as </w:t>
                            </w:r>
                            <w:r w:rsidR="005C507A" w:rsidRPr="00507C52">
                              <w:rPr>
                                <w:color w:val="FF0000"/>
                              </w:rPr>
                              <w:t>indicated.</w:t>
                            </w:r>
                          </w:p>
                        </w:txbxContent>
                      </wps:txbx>
                      <wps:bodyPr rot="0" vert="horz" wrap="square" lIns="91440" tIns="45720" rIns="91440" bIns="45720" anchor="t" anchorCtr="0">
                        <a:noAutofit/>
                      </wps:bodyPr>
                    </wps:wsp>
                  </a:graphicData>
                </a:graphic>
              </wp:inline>
            </w:drawing>
          </mc:Choice>
          <mc:Fallback>
            <w:pict>
              <v:shape w14:anchorId="37E8A629" id="Text Box 2" o:spid="_x0000_s1027" type="#_x0000_t202" style="width:214.85pt;height:18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">
                <v:textbox>
                  <w:txbxContent>
                    <w:p w14:paraId="35A79E4A" w14:textId="77777777" w:rsidR="0010015F" w:rsidRPr="00507C52" w:rsidRDefault="0010015F" w:rsidP="00CA5643">
                      <w:pPr>
                        <w:pStyle w:val="ListParagraph"/>
                        <w:numPr>
                          <w:ilvl w:val="0"/>
                          <w:numId w:val="13"/>
                        </w:numPr>
                        <w:rPr>
                          <w:color w:val="FF0000"/>
                        </w:rPr>
                      </w:pPr>
                      <w:r w:rsidRPr="00507C52">
                        <w:rPr>
                          <w:color w:val="FF0000"/>
                        </w:rPr>
                        <w:t>Appropriate dosing of insulin or antidiabetic medications</w:t>
                      </w:r>
                      <w:r w:rsidR="005C507A" w:rsidRPr="00507C52">
                        <w:rPr>
                          <w:color w:val="FF0000"/>
                        </w:rPr>
                        <w:t>.</w:t>
                      </w:r>
                    </w:p>
                    <w:p w14:paraId="7A705465" w14:textId="77777777" w:rsidR="0010015F" w:rsidRPr="00507C52" w:rsidRDefault="0010015F" w:rsidP="00CA5643">
                      <w:pPr>
                        <w:pStyle w:val="ListParagraph"/>
                        <w:numPr>
                          <w:ilvl w:val="0"/>
                          <w:numId w:val="13"/>
                        </w:numPr>
                        <w:rPr>
                          <w:color w:val="FF0000"/>
                        </w:rPr>
                      </w:pPr>
                      <w:r w:rsidRPr="00507C52">
                        <w:rPr>
                          <w:color w:val="FF0000"/>
                        </w:rPr>
                        <w:t>Appropriate timing of medications in relation to meals</w:t>
                      </w:r>
                      <w:r w:rsidR="005C507A" w:rsidRPr="00507C52">
                        <w:rPr>
                          <w:color w:val="FF0000"/>
                        </w:rPr>
                        <w:t>.</w:t>
                      </w:r>
                    </w:p>
                    <w:p w14:paraId="4262ACE3" w14:textId="77777777" w:rsidR="0010015F" w:rsidRPr="00507C52" w:rsidRDefault="0010015F" w:rsidP="00CA5643">
                      <w:pPr>
                        <w:pStyle w:val="ListParagraph"/>
                        <w:numPr>
                          <w:ilvl w:val="0"/>
                          <w:numId w:val="13"/>
                        </w:numPr>
                        <w:rPr>
                          <w:color w:val="FF0000"/>
                        </w:rPr>
                      </w:pPr>
                      <w:r w:rsidRPr="00507C52">
                        <w:rPr>
                          <w:color w:val="FF0000"/>
                        </w:rPr>
                        <w:t>Appropriate frequency and timing of glucose monitoring</w:t>
                      </w:r>
                      <w:r w:rsidR="005C507A" w:rsidRPr="00507C52">
                        <w:rPr>
                          <w:color w:val="FF0000"/>
                        </w:rPr>
                        <w:t>.</w:t>
                      </w:r>
                    </w:p>
                    <w:p w14:paraId="5E8F6697" w14:textId="77777777" w:rsidR="0010015F" w:rsidRPr="00507C52" w:rsidRDefault="0010015F" w:rsidP="00CA5643">
                      <w:pPr>
                        <w:pStyle w:val="ListParagraph"/>
                        <w:numPr>
                          <w:ilvl w:val="0"/>
                          <w:numId w:val="13"/>
                        </w:numPr>
                        <w:rPr>
                          <w:color w:val="FF0000"/>
                        </w:rPr>
                      </w:pPr>
                      <w:r w:rsidRPr="00507C52">
                        <w:rPr>
                          <w:color w:val="FF0000"/>
                        </w:rPr>
                        <w:t>Awareness of conditions and medications that increase risk of hyperglycemia</w:t>
                      </w:r>
                      <w:r w:rsidR="005C507A" w:rsidRPr="00507C52">
                        <w:rPr>
                          <w:color w:val="FF0000"/>
                        </w:rPr>
                        <w:t>.</w:t>
                      </w:r>
                    </w:p>
                    <w:p w14:paraId="3E5F9ECC" w14:textId="77777777" w:rsidR="0010015F" w:rsidRPr="00507C52" w:rsidRDefault="0010015F" w:rsidP="00CA5643">
                      <w:pPr>
                        <w:pStyle w:val="ListParagraph"/>
                        <w:numPr>
                          <w:ilvl w:val="0"/>
                          <w:numId w:val="13"/>
                        </w:numPr>
                        <w:rPr>
                          <w:color w:val="FF0000"/>
                        </w:rPr>
                      </w:pPr>
                      <w:r w:rsidRPr="00507C52">
                        <w:rPr>
                          <w:color w:val="FF0000"/>
                        </w:rPr>
                        <w:t xml:space="preserve">Modification and monitoring protocols when dosing as </w:t>
                      </w:r>
                      <w:r w:rsidR="005C507A" w:rsidRPr="00507C52">
                        <w:rPr>
                          <w:color w:val="FF0000"/>
                        </w:rPr>
                        <w:t>indicated.</w:t>
                      </w:r>
                    </w:p>
                  </w:txbxContent>
                </v:textbox>
                <w10:anchorlock/>
              </v:shape>
            </w:pict>
          </mc:Fallback>
        </mc:AlternateContent>
      </w:r>
    </w:p>
    <w:p w14:paraId="03EFB3DF" w14:textId="77777777" w:rsidR="0010015F" w:rsidRPr="00932FB0" w:rsidRDefault="0010015F" w:rsidP="00C63274">
      <w:pPr>
        <w:pBdr>
          <w:top w:val="single" w:sz="4" w:space="1" w:color="auto"/>
          <w:left w:val="single" w:sz="4" w:space="4" w:color="auto"/>
          <w:bottom w:val="single" w:sz="4" w:space="1" w:color="auto"/>
          <w:right w:val="single" w:sz="4" w:space="4" w:color="auto"/>
        </w:pBdr>
        <w:spacing w:before="240" w:after="105"/>
        <w:ind w:left="0" w:firstLine="0"/>
        <w:outlineLvl w:val="1"/>
        <w:rPr>
          <w:color w:val="FF0000"/>
        </w:rPr>
      </w:pPr>
    </w:p>
    <w:p w14:paraId="1DD428F0" w14:textId="77777777" w:rsidR="00101D68" w:rsidRPr="00A73D8F" w:rsidRDefault="00101D68" w:rsidP="0043232F">
      <w:pPr>
        <w:pBdr>
          <w:top w:val="single" w:sz="4" w:space="1" w:color="auto"/>
          <w:left w:val="single" w:sz="4" w:space="4" w:color="auto"/>
          <w:bottom w:val="single" w:sz="4" w:space="1" w:color="auto"/>
          <w:right w:val="single" w:sz="4" w:space="4" w:color="auto"/>
        </w:pBdr>
        <w:spacing w:before="240" w:after="105"/>
        <w:ind w:left="0" w:firstLine="0"/>
        <w:outlineLvl w:val="1"/>
        <w:rPr>
          <w:color w:val="FF0000"/>
          <w:lang w:val="es-US"/>
        </w:rPr>
      </w:pPr>
      <w:r w:rsidRPr="00A73D8F">
        <w:rPr>
          <w:color w:val="FF0000"/>
          <w:lang w:val="es-US"/>
        </w:rPr>
        <w:t>References:</w:t>
      </w:r>
    </w:p>
    <w:p w14:paraId="6F333821" w14:textId="77777777" w:rsidR="00AA493C" w:rsidRPr="0069448D" w:rsidRDefault="00D806C3"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69448D">
        <w:rPr>
          <w:color w:val="FF0000"/>
        </w:rPr>
        <w:t xml:space="preserve">1. </w:t>
      </w:r>
      <w:r w:rsidR="00AA493C" w:rsidRPr="0069448D">
        <w:rPr>
          <w:color w:val="FF0000"/>
        </w:rPr>
        <w:t>Pasquel FJ, Spiegelman R, McCauley M, et al. Hyperglycemia During Total Parenteral Nutrition: An Important Marker of Poor Outcome and Mortality in Hospitalized Patients. Diabetes Care. 2010;33(4):739-741</w:t>
      </w:r>
    </w:p>
    <w:p w14:paraId="1AFD4BFE" w14:textId="77777777" w:rsidR="00AA493C" w:rsidRPr="0069448D" w:rsidRDefault="00D806C3"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69448D">
        <w:rPr>
          <w:color w:val="FF0000"/>
        </w:rPr>
        <w:t xml:space="preserve">2. </w:t>
      </w:r>
      <w:r w:rsidR="00AA493C" w:rsidRPr="0069448D">
        <w:rPr>
          <w:color w:val="FF0000"/>
        </w:rPr>
        <w:t>Rady MY, Johnson DJ, Patel BM, Larson JS, Helmers RA. Influence of Individual Characteristics on Outcome of Glycemic Control in Intensive Care Unit Patients With or Without Diabetes Mellitus. Mayo Clin Proc. 2005;80(12):1558-1567.</w:t>
      </w:r>
    </w:p>
    <w:p w14:paraId="02590873" w14:textId="77777777" w:rsidR="00AA493C" w:rsidRPr="00932FB0" w:rsidRDefault="00D806C3"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 xml:space="preserve">3. </w:t>
      </w:r>
      <w:r w:rsidR="00AA493C" w:rsidRPr="00932FB0">
        <w:rPr>
          <w:color w:val="FF0000"/>
        </w:rPr>
        <w:t>Umpierrez GE, Isaacs SD, Bazargan N, You X, Thaler LM, Kitabchi AE. Hyperglycemia: An Independent Marker of In-Hospital Mortality in Patients with Undiagnosed Diabetes. J Clin Endocrinol Metab. 2002;87(3):978-982.</w:t>
      </w:r>
    </w:p>
    <w:p w14:paraId="2CA5C798" w14:textId="77777777" w:rsidR="00AA493C" w:rsidRPr="00932FB0" w:rsidRDefault="00D806C3"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 xml:space="preserve">4. </w:t>
      </w:r>
      <w:r w:rsidR="00AA493C" w:rsidRPr="00932FB0">
        <w:rPr>
          <w:color w:val="FF0000"/>
        </w:rPr>
        <w:t>Falciglia M, Freyberg RW, Almenoff PL, D'Alessio DA, Render ML. Hyperglycemia-Related Mortality in Critically Ill Patients Varies with Admission Diagnosis. Crit Care Med. 2009;37(12):3001-3009.</w:t>
      </w:r>
    </w:p>
    <w:p w14:paraId="6EE6E550" w14:textId="77777777" w:rsidR="00AA493C" w:rsidRPr="00932FB0" w:rsidRDefault="00D806C3"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 xml:space="preserve">5. </w:t>
      </w:r>
      <w:r w:rsidR="00AA493C" w:rsidRPr="00932FB0">
        <w:rPr>
          <w:color w:val="FF0000"/>
        </w:rPr>
        <w:t>Lee LJ, Emons MF, Martin SA, et al. Association of Blood Glucose Levels with In-Hospital Mortality and 30-Day Readmission in Patients Undergoing Invasive Cardiovascular Surgery. Curr Med Res Opin. 2012;28(10):1657-1665.</w:t>
      </w:r>
    </w:p>
    <w:p w14:paraId="2AF82FC4" w14:textId="77777777" w:rsidR="00AA493C" w:rsidRPr="00932FB0" w:rsidRDefault="00D806C3"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 xml:space="preserve">6. </w:t>
      </w:r>
      <w:r w:rsidR="00AA493C" w:rsidRPr="00932FB0">
        <w:rPr>
          <w:color w:val="FF0000"/>
        </w:rPr>
        <w:t>King JT, Jr., Goulet JL, Perkal MF, Rosenthal RA. Glycemic Control and Infections in Patients with Diabetes Undergoing Noncardiac Surgery. Ann Surg. 2011;253(1):158-165.</w:t>
      </w:r>
    </w:p>
    <w:p w14:paraId="0E4D35DE" w14:textId="77777777" w:rsidR="00AA493C" w:rsidRPr="00932FB0" w:rsidRDefault="00D806C3"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 xml:space="preserve">7. </w:t>
      </w:r>
      <w:r w:rsidR="00AA493C" w:rsidRPr="00932FB0">
        <w:rPr>
          <w:color w:val="FF0000"/>
        </w:rPr>
        <w:t>Jackson RS, Amdur RL, White JC, Macsata RA. Hyperglycemia is Associated with Increased Risk of Morbidity and Mortality after Colectomy for Cancer. J Am Coll Surg. 2012;214(1):68-80.</w:t>
      </w:r>
    </w:p>
    <w:p w14:paraId="431839F3" w14:textId="77777777" w:rsidR="00101D68" w:rsidRPr="00932FB0" w:rsidRDefault="00D806C3"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 xml:space="preserve">8. </w:t>
      </w:r>
      <w:r w:rsidR="00AA493C" w:rsidRPr="00932FB0">
        <w:rPr>
          <w:color w:val="FF0000"/>
        </w:rPr>
        <w:t>Umpierrez GE, Hellman R, Korytkowski MT, et al. Management of Hyperglycemia in Hospitalized Patients in Non-Critical Care Setting: An Endocrine Society Clinical Practice Guideline. J Clin Endocrinol Metab. 2012;97(1):16-38.</w:t>
      </w:r>
    </w:p>
    <w:p w14:paraId="1373F0E1" w14:textId="77777777" w:rsidR="00845BEC" w:rsidRPr="00932FB0" w:rsidRDefault="00845BEC"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9</w:t>
      </w:r>
      <w:r w:rsidR="00D806C3" w:rsidRPr="00932FB0">
        <w:rPr>
          <w:color w:val="FF0000"/>
        </w:rPr>
        <w:t xml:space="preserve">. </w:t>
      </w:r>
      <w:r w:rsidRPr="00932FB0">
        <w:rPr>
          <w:color w:val="FF0000"/>
        </w:rPr>
        <w:t>Maynard G, Kulasa K, Ramos P, et al. Impact of a Hypoglycemia Reduction Bundle and a Systems Approach to Inpatient Glycemic Management. Endocr Pract. 2015;21(4):355-367.</w:t>
      </w:r>
    </w:p>
    <w:p w14:paraId="61EC93CB" w14:textId="77777777" w:rsidR="00845BEC" w:rsidRPr="00932FB0" w:rsidRDefault="00845BEC"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10</w:t>
      </w:r>
      <w:r w:rsidR="00D806C3" w:rsidRPr="00932FB0">
        <w:rPr>
          <w:color w:val="FF0000"/>
        </w:rPr>
        <w:t xml:space="preserve">. </w:t>
      </w:r>
      <w:r w:rsidRPr="00932FB0">
        <w:rPr>
          <w:color w:val="FF0000"/>
        </w:rPr>
        <w:t>Donihi AC, DiNardo MM, DeVita MA, Korytkowski MT. Use of a Standardized Protocol to Decrease Medication Errors and Adverse Events Related to Sliding Scale Insulin. Qual Saf Health Care. 2006;15(2):89-91.</w:t>
      </w:r>
    </w:p>
    <w:p w14:paraId="4BEECB75" w14:textId="77777777" w:rsidR="00845BEC" w:rsidRPr="00932FB0" w:rsidRDefault="00845BEC"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11</w:t>
      </w:r>
      <w:r w:rsidR="00D806C3" w:rsidRPr="00932FB0">
        <w:rPr>
          <w:color w:val="FF0000"/>
        </w:rPr>
        <w:t xml:space="preserve">. </w:t>
      </w:r>
      <w:r w:rsidRPr="00932FB0">
        <w:rPr>
          <w:color w:val="FF0000"/>
        </w:rPr>
        <w:t>Swanson CM, Potter DJ, Kongable GL, Cook CB. Update on Inpatient Glycemic Control in Hospitals in the United States. Endocr Pract. 2011;17(6):853-861.</w:t>
      </w:r>
    </w:p>
    <w:p w14:paraId="230012E2" w14:textId="77777777" w:rsidR="00845BEC" w:rsidRPr="00932FB0" w:rsidRDefault="00845BEC"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12</w:t>
      </w:r>
      <w:r w:rsidR="00D806C3" w:rsidRPr="00932FB0">
        <w:rPr>
          <w:color w:val="FF0000"/>
        </w:rPr>
        <w:t xml:space="preserve">. </w:t>
      </w:r>
      <w:r w:rsidRPr="00932FB0">
        <w:rPr>
          <w:color w:val="FF0000"/>
        </w:rPr>
        <w:t>Cook CB, Kongable GL, Potter DJ, Abad VJ, Leija DE, Anderson M. Inpatient Glucose Control: A Glycemic Survey of 126 U.S. Hospitals. J Hosp Med. 2009;4(9):E7-E14.</w:t>
      </w:r>
    </w:p>
    <w:p w14:paraId="54E13799" w14:textId="77777777" w:rsidR="00101D68" w:rsidRPr="00932FB0" w:rsidRDefault="00845BEC"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lastRenderedPageBreak/>
        <w:t>13</w:t>
      </w:r>
      <w:r w:rsidR="00D806C3" w:rsidRPr="00932FB0">
        <w:rPr>
          <w:color w:val="FF0000"/>
        </w:rPr>
        <w:t xml:space="preserve">. </w:t>
      </w:r>
      <w:r w:rsidRPr="00932FB0">
        <w:rPr>
          <w:color w:val="FF0000"/>
        </w:rPr>
        <w:t>Matheny ME, Shubina M, Kimmel ZM, Pendergrass ML, Turchin A. Treatment Intensification and Blood Glucose Control among Hospitalized Diabetic Patients. J Gen Intern Med. 2008;23(2):184-189.</w:t>
      </w:r>
    </w:p>
    <w:p w14:paraId="5F1EDE11" w14:textId="77777777" w:rsidR="00676BD4" w:rsidRDefault="00676BD4" w:rsidP="002E2177">
      <w:pPr>
        <w:ind w:left="432" w:hanging="432"/>
        <w:rPr>
          <w:b/>
          <w:color w:val="0000FF"/>
        </w:rPr>
      </w:pPr>
    </w:p>
    <w:p w14:paraId="3E3A2B2F" w14:textId="77777777" w:rsidR="004922E4" w:rsidRPr="004922E4" w:rsidRDefault="004922E4" w:rsidP="004922E4">
      <w:pPr>
        <w:ind w:right="140"/>
        <w:rPr>
          <w:b/>
          <w:iCs/>
        </w:rPr>
      </w:pPr>
      <w:r w:rsidRPr="00EA716C">
        <w:rPr>
          <w:b/>
          <w:bCs/>
          <w:color w:val="0000FF"/>
        </w:rPr>
        <w:t>1a.3</w:t>
      </w:r>
      <w:r w:rsidRPr="00EA716C">
        <w:rPr>
          <w:bCs/>
        </w:rPr>
        <w:t xml:space="preserve"> </w:t>
      </w:r>
      <w:r w:rsidRPr="00EA716C">
        <w:rPr>
          <w:b/>
          <w:bCs/>
        </w:rPr>
        <w:t xml:space="preserve">Value and Meaningfulness:  </w:t>
      </w:r>
      <w:r w:rsidRPr="00EA716C">
        <w:rPr>
          <w:bCs/>
        </w:rPr>
        <w:t xml:space="preserve"> </w:t>
      </w:r>
      <w:r w:rsidRPr="00EA716C">
        <w:rPr>
          <w:b/>
          <w:iCs/>
        </w:rPr>
        <w:t xml:space="preserve">IF </w:t>
      </w:r>
      <w:r w:rsidRPr="00EA716C">
        <w:rPr>
          <w:iCs/>
        </w:rPr>
        <w:t xml:space="preserve">this measure is derived from patient report, provide evidence that the target population values the measured </w:t>
      </w:r>
      <w:r w:rsidRPr="00EA716C">
        <w:rPr>
          <w:b/>
          <w:i/>
          <w:iCs/>
        </w:rPr>
        <w:t>outcome, process, or structure</w:t>
      </w:r>
      <w:r w:rsidRPr="00EA716C">
        <w:rPr>
          <w:iCs/>
        </w:rPr>
        <w:t xml:space="preserve"> and finds it meaningful. (Describe how and from whom their input was obtained.)</w:t>
      </w:r>
    </w:p>
    <w:p w14:paraId="58979153" w14:textId="77777777" w:rsidR="004922E4" w:rsidRPr="00932FB0" w:rsidRDefault="00B638E5" w:rsidP="00515FDB">
      <w:pPr>
        <w:pBdr>
          <w:top w:val="single" w:sz="4" w:space="1" w:color="auto"/>
          <w:left w:val="single" w:sz="4" w:space="4" w:color="auto"/>
          <w:bottom w:val="single" w:sz="4" w:space="1" w:color="auto"/>
          <w:right w:val="single" w:sz="4" w:space="4" w:color="auto"/>
        </w:pBdr>
        <w:ind w:left="432" w:hanging="432"/>
        <w:rPr>
          <w:color w:val="FF0000"/>
        </w:rPr>
      </w:pPr>
      <w:r w:rsidRPr="00932FB0">
        <w:rPr>
          <w:color w:val="FF0000"/>
        </w:rPr>
        <w:t>N/A</w:t>
      </w:r>
      <w:r w:rsidR="00B244B9" w:rsidRPr="00932FB0">
        <w:rPr>
          <w:color w:val="FF0000"/>
        </w:rPr>
        <w:t>; t</w:t>
      </w:r>
      <w:r w:rsidRPr="00932FB0">
        <w:rPr>
          <w:color w:val="FF0000"/>
        </w:rPr>
        <w:t xml:space="preserve">his </w:t>
      </w:r>
      <w:r w:rsidR="007628D0" w:rsidRPr="00932FB0">
        <w:rPr>
          <w:color w:val="FF0000"/>
        </w:rPr>
        <w:t>eCQM</w:t>
      </w:r>
      <w:r w:rsidRPr="00932FB0">
        <w:rPr>
          <w:color w:val="FF0000"/>
        </w:rPr>
        <w:t xml:space="preserve"> is not derived from patient report. </w:t>
      </w:r>
    </w:p>
    <w:p w14:paraId="49AF0288" w14:textId="77777777" w:rsidR="00676BD4" w:rsidRDefault="00676BD4" w:rsidP="00A9011D">
      <w:pPr>
        <w:ind w:left="0" w:firstLine="0"/>
        <w:rPr>
          <w:b/>
          <w:color w:val="0000FF"/>
        </w:rPr>
      </w:pPr>
    </w:p>
    <w:p w14:paraId="5A00EC07" w14:textId="77777777" w:rsidR="00676BD4" w:rsidRDefault="00676BD4" w:rsidP="002E2177">
      <w:pPr>
        <w:ind w:left="432" w:hanging="432"/>
        <w:rPr>
          <w:b/>
          <w:color w:val="0000FF"/>
        </w:rPr>
      </w:pPr>
    </w:p>
    <w:p w14:paraId="706BB377" w14:textId="77777777" w:rsidR="00676BD4" w:rsidRDefault="00C41794" w:rsidP="002E2177">
      <w:pPr>
        <w:ind w:left="432" w:hanging="432"/>
        <w:rPr>
          <w:b/>
          <w:color w:val="0000FF"/>
        </w:rPr>
      </w:pPr>
      <w:r>
        <w:rPr>
          <w:b/>
          <w:color w:val="0000FF"/>
        </w:rPr>
        <w:t>**</w:t>
      </w:r>
      <w:r w:rsidRPr="00CE6815">
        <w:rPr>
          <w:b/>
          <w:color w:val="0000FF"/>
        </w:rPr>
        <w:t xml:space="preserve">RESPOND TO ONLY ONE SECTION </w:t>
      </w:r>
      <w:r w:rsidR="004E7215" w:rsidRPr="00CE6815">
        <w:rPr>
          <w:b/>
          <w:color w:val="0000FF"/>
        </w:rPr>
        <w:t>BELOW -</w:t>
      </w:r>
      <w:r w:rsidRPr="00CE6815">
        <w:rPr>
          <w:b/>
          <w:color w:val="0000FF"/>
        </w:rPr>
        <w:t>EITHER 1a.2</w:t>
      </w:r>
      <w:r>
        <w:rPr>
          <w:b/>
          <w:color w:val="0000FF"/>
        </w:rPr>
        <w:t xml:space="preserve">, 1a.3 or 1a.4) </w:t>
      </w:r>
      <w:r w:rsidR="00AB4ECE">
        <w:rPr>
          <w:b/>
          <w:color w:val="0000FF"/>
        </w:rPr>
        <w:t>**</w:t>
      </w:r>
    </w:p>
    <w:p w14:paraId="6ED0BDC9" w14:textId="77777777" w:rsidR="00676BD4" w:rsidRDefault="00676BD4" w:rsidP="002E2177">
      <w:pPr>
        <w:ind w:left="432" w:hanging="432"/>
        <w:rPr>
          <w:b/>
          <w:color w:val="0000FF"/>
        </w:rPr>
      </w:pPr>
    </w:p>
    <w:p w14:paraId="590DB50A" w14:textId="77777777" w:rsidR="00496AF8" w:rsidRPr="00C41794" w:rsidRDefault="00B058A6" w:rsidP="00C41794">
      <w:pPr>
        <w:ind w:left="432" w:hanging="432"/>
        <w:rPr>
          <w:b/>
        </w:rPr>
      </w:pPr>
      <w:r w:rsidRPr="000A2124">
        <w:rPr>
          <w:b/>
          <w:color w:val="0000FF"/>
        </w:rPr>
        <w:t>1</w:t>
      </w:r>
      <w:r w:rsidR="00773485" w:rsidRPr="000A2124">
        <w:rPr>
          <w:b/>
          <w:color w:val="0000FF"/>
        </w:rPr>
        <w:t>a</w:t>
      </w:r>
      <w:r w:rsidRPr="000A2124">
        <w:rPr>
          <w:b/>
          <w:color w:val="0000FF"/>
        </w:rPr>
        <w:t>.</w:t>
      </w:r>
      <w:r w:rsidRPr="00EA716C">
        <w:rPr>
          <w:b/>
          <w:color w:val="0000FF"/>
        </w:rPr>
        <w:t>2</w:t>
      </w:r>
      <w:r w:rsidR="00E41417" w:rsidRPr="00EA716C">
        <w:rPr>
          <w:iCs/>
        </w:rPr>
        <w:t xml:space="preserve"> </w:t>
      </w:r>
      <w:r w:rsidR="00C41794" w:rsidRPr="00EA716C">
        <w:rPr>
          <w:b/>
        </w:rPr>
        <w:t>FOR OUTCOME MEASURES including PATIENT REPORTED OUTCOMES</w:t>
      </w:r>
      <w:r w:rsidR="003D6721" w:rsidRPr="00EA716C">
        <w:rPr>
          <w:b/>
        </w:rPr>
        <w:t xml:space="preserve"> </w:t>
      </w:r>
      <w:r w:rsidR="00C41794" w:rsidRPr="00EA716C">
        <w:rPr>
          <w:b/>
        </w:rPr>
        <w:t>-</w:t>
      </w:r>
      <w:r w:rsidR="00C41794" w:rsidRPr="00EA716C">
        <w:rPr>
          <w:b/>
          <w:iCs/>
        </w:rPr>
        <w:t xml:space="preserve"> </w:t>
      </w:r>
      <w:r w:rsidR="003D6721" w:rsidRPr="00EA716C">
        <w:rPr>
          <w:b/>
          <w:iCs/>
        </w:rPr>
        <w:t xml:space="preserve">Provide empirical data demonstrating </w:t>
      </w:r>
      <w:r w:rsidR="008B51D9" w:rsidRPr="00EA716C">
        <w:rPr>
          <w:b/>
          <w:iCs/>
        </w:rPr>
        <w:t xml:space="preserve">the </w:t>
      </w:r>
      <w:r w:rsidR="005D25E9" w:rsidRPr="00EA716C">
        <w:rPr>
          <w:b/>
          <w:iCs/>
        </w:rPr>
        <w:t xml:space="preserve">relationship </w:t>
      </w:r>
      <w:r w:rsidR="00AC1E53" w:rsidRPr="00EA716C">
        <w:rPr>
          <w:b/>
          <w:iCs/>
        </w:rPr>
        <w:t>between</w:t>
      </w:r>
      <w:r w:rsidR="005D25E9" w:rsidRPr="00EA716C">
        <w:rPr>
          <w:b/>
          <w:iCs/>
        </w:rPr>
        <w:t xml:space="preserve"> the </w:t>
      </w:r>
      <w:r w:rsidR="008B51D9" w:rsidRPr="00EA716C">
        <w:rPr>
          <w:b/>
          <w:iCs/>
        </w:rPr>
        <w:t>outcome</w:t>
      </w:r>
      <w:r w:rsidR="005857F8" w:rsidRPr="00EA716C">
        <w:rPr>
          <w:b/>
          <w:iCs/>
        </w:rPr>
        <w:t xml:space="preserve"> </w:t>
      </w:r>
      <w:r w:rsidR="00AA5587" w:rsidRPr="00EA716C">
        <w:rPr>
          <w:b/>
          <w:iCs/>
        </w:rPr>
        <w:t>(</w:t>
      </w:r>
      <w:r w:rsidR="005857F8" w:rsidRPr="00EA716C">
        <w:rPr>
          <w:b/>
          <w:iCs/>
        </w:rPr>
        <w:t>or PRO</w:t>
      </w:r>
      <w:r w:rsidR="00AA5587" w:rsidRPr="00EA716C">
        <w:rPr>
          <w:b/>
          <w:iCs/>
        </w:rPr>
        <w:t>)</w:t>
      </w:r>
      <w:r w:rsidR="008B51D9" w:rsidRPr="00EA716C">
        <w:rPr>
          <w:b/>
          <w:iCs/>
        </w:rPr>
        <w:t xml:space="preserve"> </w:t>
      </w:r>
      <w:r w:rsidR="005D25E9" w:rsidRPr="00EA716C">
        <w:rPr>
          <w:b/>
          <w:iCs/>
        </w:rPr>
        <w:t>to</w:t>
      </w:r>
      <w:r w:rsidR="00236F87" w:rsidRPr="00EA716C">
        <w:rPr>
          <w:b/>
          <w:iCs/>
        </w:rPr>
        <w:t xml:space="preserve"> </w:t>
      </w:r>
      <w:r w:rsidR="00496AF8" w:rsidRPr="00EA716C">
        <w:rPr>
          <w:b/>
          <w:iCs/>
        </w:rPr>
        <w:t>at least one</w:t>
      </w:r>
      <w:r w:rsidR="009B5BEA" w:rsidRPr="00EA716C">
        <w:rPr>
          <w:b/>
          <w:iCs/>
        </w:rPr>
        <w:t xml:space="preserve"> </w:t>
      </w:r>
      <w:r w:rsidR="003D6721" w:rsidRPr="00EA716C">
        <w:rPr>
          <w:b/>
          <w:iCs/>
        </w:rPr>
        <w:t xml:space="preserve">healthcare structure, process, </w:t>
      </w:r>
      <w:r w:rsidR="00496AF8" w:rsidRPr="00EA716C">
        <w:rPr>
          <w:b/>
          <w:iCs/>
        </w:rPr>
        <w:t>intervention, or service</w:t>
      </w:r>
      <w:r w:rsidR="00676BD4" w:rsidRPr="00EA716C">
        <w:rPr>
          <w:b/>
          <w:iCs/>
        </w:rPr>
        <w:t>.</w:t>
      </w:r>
      <w:r w:rsidR="00AC1E53">
        <w:rPr>
          <w:b/>
          <w:iCs/>
        </w:rPr>
        <w:t xml:space="preserve"> </w:t>
      </w:r>
    </w:p>
    <w:p w14:paraId="7DE7258F" w14:textId="24397739" w:rsidR="00A07A64" w:rsidRPr="00932FB0" w:rsidRDefault="00590285" w:rsidP="00B638E5">
      <w:pPr>
        <w:pBdr>
          <w:top w:val="single" w:sz="4" w:space="1" w:color="auto"/>
          <w:left w:val="single" w:sz="4" w:space="4" w:color="auto"/>
          <w:bottom w:val="single" w:sz="4" w:space="1" w:color="auto"/>
          <w:right w:val="single" w:sz="4" w:space="4" w:color="auto"/>
        </w:pBdr>
        <w:ind w:left="0" w:firstLine="0"/>
        <w:rPr>
          <w:iCs/>
          <w:color w:val="FF0000"/>
          <w:highlight w:val="yellow"/>
        </w:rPr>
      </w:pPr>
      <w:r w:rsidRPr="00932FB0">
        <w:rPr>
          <w:iCs/>
          <w:color w:val="FF0000"/>
        </w:rPr>
        <w:t>T</w:t>
      </w:r>
      <w:r w:rsidR="004D6736" w:rsidRPr="00932FB0">
        <w:rPr>
          <w:iCs/>
          <w:color w:val="FF0000"/>
        </w:rPr>
        <w:t>he</w:t>
      </w:r>
      <w:r w:rsidR="004D6736" w:rsidRPr="00932FB0">
        <w:rPr>
          <w:rFonts w:ascii="Calibri" w:eastAsia="Calibri" w:hAnsi="Calibri" w:cs="Times New Roman"/>
          <w:color w:val="FF0000"/>
        </w:rPr>
        <w:t xml:space="preserve"> use of evidence-based standardized protocols and insulin management protocols have been shown to improve glycemic control and safety outcomes.</w:t>
      </w:r>
      <w:r w:rsidR="00834E7B">
        <w:rPr>
          <w:rFonts w:ascii="Calibri" w:eastAsia="Calibri" w:hAnsi="Calibri" w:cs="Times New Roman"/>
          <w:color w:val="FF0000"/>
          <w:vertAlign w:val="superscript"/>
        </w:rPr>
        <w:t>14</w:t>
      </w:r>
      <w:r w:rsidRPr="00932FB0">
        <w:rPr>
          <w:rFonts w:ascii="Calibri" w:eastAsia="Calibri" w:hAnsi="Calibri" w:cs="Times New Roman"/>
          <w:color w:val="FF0000"/>
          <w:vertAlign w:val="superscript"/>
        </w:rPr>
        <w:t>,1</w:t>
      </w:r>
      <w:r w:rsidR="00834E7B">
        <w:rPr>
          <w:rFonts w:ascii="Calibri" w:eastAsia="Calibri" w:hAnsi="Calibri" w:cs="Times New Roman"/>
          <w:color w:val="FF0000"/>
          <w:vertAlign w:val="superscript"/>
        </w:rPr>
        <w:t>5</w:t>
      </w:r>
      <w:r w:rsidR="0040181F" w:rsidRPr="00932FB0">
        <w:rPr>
          <w:iCs/>
          <w:color w:val="FF0000"/>
        </w:rPr>
        <w:t xml:space="preserve"> </w:t>
      </w:r>
      <w:r w:rsidR="00A07A64" w:rsidRPr="00932FB0">
        <w:rPr>
          <w:iCs/>
          <w:color w:val="FF0000"/>
        </w:rPr>
        <w:t xml:space="preserve">This </w:t>
      </w:r>
      <w:r w:rsidR="007628D0" w:rsidRPr="00932FB0">
        <w:rPr>
          <w:iCs/>
          <w:color w:val="FF0000"/>
        </w:rPr>
        <w:t>eCQM</w:t>
      </w:r>
      <w:r w:rsidR="00A07A64" w:rsidRPr="00932FB0">
        <w:rPr>
          <w:iCs/>
          <w:color w:val="FF0000"/>
        </w:rPr>
        <w:t xml:space="preserve"> will improve inpatient glycemic control by promoting evidence-based interventions that optimize the care of patients with hyperglycemia and diabetes, which is one of 34 practices identified by NQF to reduce the occurrence of adverse healthcare events.</w:t>
      </w:r>
      <w:r w:rsidR="00DB00E1" w:rsidRPr="00932FB0">
        <w:rPr>
          <w:iCs/>
          <w:color w:val="FF0000"/>
          <w:vertAlign w:val="superscript"/>
        </w:rPr>
        <w:t>1</w:t>
      </w:r>
      <w:r w:rsidR="00834E7B">
        <w:rPr>
          <w:iCs/>
          <w:color w:val="FF0000"/>
          <w:vertAlign w:val="superscript"/>
        </w:rPr>
        <w:t>6</w:t>
      </w:r>
      <w:r w:rsidR="00A07A64" w:rsidRPr="00932FB0">
        <w:rPr>
          <w:iCs/>
          <w:color w:val="FF0000"/>
        </w:rPr>
        <w:t xml:space="preserve"> In the long</w:t>
      </w:r>
      <w:r w:rsidR="00ED4EFA">
        <w:rPr>
          <w:iCs/>
          <w:color w:val="FF0000"/>
        </w:rPr>
        <w:t xml:space="preserve"> </w:t>
      </w:r>
      <w:r w:rsidR="00A07A64" w:rsidRPr="00932FB0">
        <w:rPr>
          <w:iCs/>
          <w:color w:val="FF0000"/>
        </w:rPr>
        <w:t xml:space="preserve">term, </w:t>
      </w:r>
      <w:r w:rsidR="00ED4EFA">
        <w:rPr>
          <w:iCs/>
          <w:color w:val="FF0000"/>
        </w:rPr>
        <w:t>the</w:t>
      </w:r>
      <w:r w:rsidR="00F96422">
        <w:rPr>
          <w:iCs/>
          <w:color w:val="FF0000"/>
        </w:rPr>
        <w:t xml:space="preserve"> Hospital Harm -</w:t>
      </w:r>
      <w:r w:rsidR="00ED4EFA">
        <w:rPr>
          <w:iCs/>
          <w:color w:val="FF0000"/>
        </w:rPr>
        <w:t xml:space="preserve"> </w:t>
      </w:r>
      <w:r w:rsidR="00A07A64" w:rsidRPr="00932FB0">
        <w:rPr>
          <w:iCs/>
          <w:color w:val="FF0000"/>
        </w:rPr>
        <w:t xml:space="preserve">Severe Hyperglycemia </w:t>
      </w:r>
      <w:r w:rsidR="007628D0" w:rsidRPr="00932FB0">
        <w:rPr>
          <w:iCs/>
          <w:color w:val="FF0000"/>
        </w:rPr>
        <w:t>eCQM</w:t>
      </w:r>
      <w:r w:rsidR="00A07A64" w:rsidRPr="00932FB0">
        <w:rPr>
          <w:iCs/>
          <w:color w:val="FF0000"/>
        </w:rPr>
        <w:t xml:space="preserve"> provides a path to directly engage </w:t>
      </w:r>
      <w:r w:rsidR="00ED4EFA">
        <w:rPr>
          <w:iCs/>
          <w:color w:val="FF0000"/>
        </w:rPr>
        <w:t xml:space="preserve">hospital </w:t>
      </w:r>
      <w:r w:rsidR="00A07A64" w:rsidRPr="00932FB0">
        <w:rPr>
          <w:iCs/>
          <w:color w:val="FF0000"/>
        </w:rPr>
        <w:t xml:space="preserve">staff and executives </w:t>
      </w:r>
      <w:r w:rsidR="00ED4EFA">
        <w:rPr>
          <w:iCs/>
          <w:color w:val="FF0000"/>
        </w:rPr>
        <w:t>o</w:t>
      </w:r>
      <w:r w:rsidR="00A07A64" w:rsidRPr="00932FB0">
        <w:rPr>
          <w:iCs/>
          <w:color w:val="FF0000"/>
        </w:rPr>
        <w:t>n the importance of glycemic measurement, and will be a tool for quality improvement for staff to assess internal metrics</w:t>
      </w:r>
      <w:r w:rsidR="00F96422">
        <w:rPr>
          <w:iCs/>
          <w:color w:val="FF0000"/>
        </w:rPr>
        <w:t>.</w:t>
      </w:r>
      <w:r w:rsidR="00ED4EFA">
        <w:rPr>
          <w:iCs/>
          <w:color w:val="FF0000"/>
        </w:rPr>
        <w:t xml:space="preserve"> In addition, this eCQM provides</w:t>
      </w:r>
      <w:r w:rsidR="00A07A64" w:rsidRPr="00932FB0">
        <w:rPr>
          <w:iCs/>
          <w:color w:val="FF0000"/>
        </w:rPr>
        <w:t xml:space="preserve"> CMS an instrument to assess the quality of care to patients at risk for</w:t>
      </w:r>
      <w:r w:rsidR="00ED4EFA">
        <w:rPr>
          <w:iCs/>
          <w:color w:val="FF0000"/>
        </w:rPr>
        <w:t xml:space="preserve"> severe</w:t>
      </w:r>
      <w:r w:rsidR="00A07A64" w:rsidRPr="00932FB0">
        <w:rPr>
          <w:iCs/>
          <w:color w:val="FF0000"/>
        </w:rPr>
        <w:t xml:space="preserve"> hyperglycemia across all acute care hospitals.</w:t>
      </w:r>
    </w:p>
    <w:p w14:paraId="2798D27E" w14:textId="77777777" w:rsidR="00A07A64" w:rsidRPr="00932FB0" w:rsidRDefault="00A07A64" w:rsidP="00B638E5">
      <w:pPr>
        <w:pBdr>
          <w:top w:val="single" w:sz="4" w:space="1" w:color="auto"/>
          <w:left w:val="single" w:sz="4" w:space="4" w:color="auto"/>
          <w:bottom w:val="single" w:sz="4" w:space="1" w:color="auto"/>
          <w:right w:val="single" w:sz="4" w:space="4" w:color="auto"/>
        </w:pBdr>
        <w:ind w:left="0" w:firstLine="0"/>
        <w:rPr>
          <w:iCs/>
          <w:color w:val="FF0000"/>
        </w:rPr>
      </w:pPr>
    </w:p>
    <w:p w14:paraId="2CCFE2D9" w14:textId="77777777" w:rsidR="00834E7B" w:rsidRPr="00A73D8F" w:rsidRDefault="00B84781" w:rsidP="00834E7B">
      <w:pPr>
        <w:pBdr>
          <w:top w:val="single" w:sz="4" w:space="1" w:color="auto"/>
          <w:left w:val="single" w:sz="4" w:space="4" w:color="auto"/>
          <w:bottom w:val="single" w:sz="4" w:space="1" w:color="auto"/>
          <w:right w:val="single" w:sz="4" w:space="4" w:color="auto"/>
        </w:pBdr>
        <w:ind w:left="0" w:firstLine="0"/>
        <w:rPr>
          <w:iCs/>
          <w:color w:val="FF0000"/>
          <w:u w:val="single"/>
          <w:lang w:val="es-US"/>
        </w:rPr>
      </w:pPr>
      <w:r w:rsidRPr="00A73D8F">
        <w:rPr>
          <w:iCs/>
          <w:color w:val="FF0000"/>
          <w:u w:val="single"/>
          <w:lang w:val="es-US"/>
        </w:rPr>
        <w:t>References</w:t>
      </w:r>
      <w:r w:rsidR="00A07A64" w:rsidRPr="00A73D8F">
        <w:rPr>
          <w:iCs/>
          <w:color w:val="FF0000"/>
          <w:u w:val="single"/>
          <w:lang w:val="es-US"/>
        </w:rPr>
        <w:t>:</w:t>
      </w:r>
    </w:p>
    <w:p w14:paraId="3E3E65B7" w14:textId="77777777" w:rsidR="00834E7B" w:rsidRPr="0069448D" w:rsidRDefault="00834E7B"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69448D">
        <w:rPr>
          <w:color w:val="FF0000"/>
        </w:rPr>
        <w:t xml:space="preserve">14. Maynard G, Kulasa K, Ramos P, et al. </w:t>
      </w:r>
      <w:r w:rsidRPr="00932FB0">
        <w:rPr>
          <w:color w:val="FF0000"/>
        </w:rPr>
        <w:t>Impact of a Hypoglycemia Reduction Bundle and a Systems Approach to Inpatient Glycemic Management. Endocr Pract. 2015;21(4):355-367.</w:t>
      </w:r>
    </w:p>
    <w:p w14:paraId="7AD0F0DF" w14:textId="77777777" w:rsidR="00834E7B" w:rsidRPr="0069448D" w:rsidRDefault="00834E7B"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932FB0">
        <w:rPr>
          <w:color w:val="FF0000"/>
        </w:rPr>
        <w:t>1</w:t>
      </w:r>
      <w:r>
        <w:rPr>
          <w:color w:val="FF0000"/>
        </w:rPr>
        <w:t>5</w:t>
      </w:r>
      <w:r w:rsidRPr="00932FB0">
        <w:rPr>
          <w:color w:val="FF0000"/>
        </w:rPr>
        <w:t>. Donihi AC, DiNardo MM, DeVita MA, Korytkowski MT. Use of a Standardized Protocol to Decrease Medication Errors and Adverse Events Related to Sliding Scale Insulin. Qual Saf Health Care. 2006;15(2):89-91.</w:t>
      </w:r>
    </w:p>
    <w:p w14:paraId="3CB5A195" w14:textId="77777777" w:rsidR="0040181F" w:rsidRPr="0069448D" w:rsidRDefault="00DB00E1" w:rsidP="0069448D">
      <w:pPr>
        <w:pBdr>
          <w:top w:val="single" w:sz="4" w:space="1" w:color="auto"/>
          <w:left w:val="single" w:sz="4" w:space="4" w:color="auto"/>
          <w:bottom w:val="single" w:sz="4" w:space="1" w:color="auto"/>
          <w:right w:val="single" w:sz="4" w:space="4" w:color="auto"/>
        </w:pBdr>
        <w:ind w:left="0" w:firstLine="0"/>
        <w:outlineLvl w:val="1"/>
        <w:rPr>
          <w:color w:val="FF0000"/>
        </w:rPr>
      </w:pPr>
      <w:r w:rsidRPr="0069448D">
        <w:rPr>
          <w:color w:val="FF0000"/>
        </w:rPr>
        <w:t>1</w:t>
      </w:r>
      <w:r w:rsidR="00834E7B" w:rsidRPr="0069448D">
        <w:rPr>
          <w:color w:val="FF0000"/>
        </w:rPr>
        <w:t>6</w:t>
      </w:r>
      <w:r w:rsidRPr="0069448D">
        <w:rPr>
          <w:color w:val="FF0000"/>
        </w:rPr>
        <w:t>. National Quality Forum (NQF). Safe Practices for Better Healthcare–2010 Update: A Consensus Report. Washington, DC2010.</w:t>
      </w:r>
    </w:p>
    <w:p w14:paraId="1F04B3A9" w14:textId="77777777" w:rsidR="00676BD4" w:rsidRDefault="00676BD4" w:rsidP="002E2177">
      <w:pPr>
        <w:ind w:left="0" w:firstLine="0"/>
        <w:rPr>
          <w:i/>
          <w:iCs/>
          <w:highlight w:val="green"/>
          <w:u w:val="single"/>
        </w:rPr>
      </w:pPr>
    </w:p>
    <w:p w14:paraId="126D2EC4" w14:textId="77777777"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01A7DCEA" w14:textId="77777777" w:rsidR="00496AF8" w:rsidRDefault="00496AF8" w:rsidP="002E2177">
      <w:pPr>
        <w:ind w:left="0" w:firstLine="0"/>
        <w:rPr>
          <w:i/>
          <w:iCs/>
        </w:rPr>
      </w:pPr>
    </w:p>
    <w:p w14:paraId="1FD2A9F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6FCF41F8"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7D22B93E"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38298891"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lastRenderedPageBreak/>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2C69050F"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3F3D6E2" w14:textId="77777777" w:rsidR="00A9011D" w:rsidRDefault="00A9011D" w:rsidP="002E2177">
      <w:pPr>
        <w:ind w:left="0" w:firstLine="0"/>
        <w:rPr>
          <w:i/>
          <w:iCs/>
        </w:rPr>
      </w:pPr>
    </w:p>
    <w:p w14:paraId="4C876C0D"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62631C41" w14:textId="77777777" w:rsidTr="00F90F82">
        <w:tc>
          <w:tcPr>
            <w:tcW w:w="4068" w:type="dxa"/>
          </w:tcPr>
          <w:p w14:paraId="0249014C" w14:textId="77777777" w:rsidR="00AB4ECE" w:rsidRPr="00AB4ECE" w:rsidRDefault="00AB4ECE" w:rsidP="002E2177">
            <w:pPr>
              <w:ind w:left="0" w:firstLine="0"/>
              <w:rPr>
                <w:b/>
              </w:rPr>
            </w:pPr>
            <w:r w:rsidRPr="00AB4ECE">
              <w:rPr>
                <w:b/>
              </w:rPr>
              <w:t>Source of Systematic Review:</w:t>
            </w:r>
          </w:p>
          <w:p w14:paraId="45C37A87" w14:textId="77777777" w:rsidR="00AB4ECE" w:rsidRPr="00AB4ECE" w:rsidRDefault="00AB4ECE" w:rsidP="00AB4ECE">
            <w:pPr>
              <w:pStyle w:val="ListParagraph"/>
              <w:numPr>
                <w:ilvl w:val="0"/>
                <w:numId w:val="9"/>
              </w:numPr>
              <w:rPr>
                <w:b/>
              </w:rPr>
            </w:pPr>
            <w:r w:rsidRPr="00AB4ECE">
              <w:rPr>
                <w:b/>
              </w:rPr>
              <w:t>Title</w:t>
            </w:r>
          </w:p>
          <w:p w14:paraId="7740768B" w14:textId="77777777" w:rsidR="00AB4ECE" w:rsidRPr="00AB4ECE" w:rsidRDefault="00AB4ECE" w:rsidP="00AB4ECE">
            <w:pPr>
              <w:pStyle w:val="ListParagraph"/>
              <w:numPr>
                <w:ilvl w:val="0"/>
                <w:numId w:val="9"/>
              </w:numPr>
              <w:rPr>
                <w:b/>
              </w:rPr>
            </w:pPr>
            <w:r w:rsidRPr="00AB4ECE">
              <w:rPr>
                <w:b/>
              </w:rPr>
              <w:t>Author</w:t>
            </w:r>
          </w:p>
          <w:p w14:paraId="7F1099BE" w14:textId="77777777" w:rsidR="00AB4ECE" w:rsidRPr="00AB4ECE" w:rsidRDefault="00AB4ECE" w:rsidP="00AB4ECE">
            <w:pPr>
              <w:pStyle w:val="ListParagraph"/>
              <w:numPr>
                <w:ilvl w:val="0"/>
                <w:numId w:val="9"/>
              </w:numPr>
              <w:rPr>
                <w:b/>
              </w:rPr>
            </w:pPr>
            <w:r w:rsidRPr="00AB4ECE">
              <w:rPr>
                <w:b/>
              </w:rPr>
              <w:t>Date</w:t>
            </w:r>
          </w:p>
          <w:p w14:paraId="3AE719EA" w14:textId="77777777" w:rsidR="00AB4ECE" w:rsidRPr="00AB4ECE" w:rsidRDefault="00AB4ECE" w:rsidP="00AB4ECE">
            <w:pPr>
              <w:pStyle w:val="ListParagraph"/>
              <w:numPr>
                <w:ilvl w:val="0"/>
                <w:numId w:val="9"/>
              </w:numPr>
              <w:rPr>
                <w:b/>
              </w:rPr>
            </w:pPr>
            <w:r w:rsidRPr="00AB4ECE">
              <w:rPr>
                <w:b/>
              </w:rPr>
              <w:t>Citation, including page number</w:t>
            </w:r>
          </w:p>
          <w:p w14:paraId="4EDA04A4" w14:textId="77777777" w:rsidR="00AB4ECE" w:rsidRPr="00AB4ECE" w:rsidRDefault="00AB4ECE" w:rsidP="00AB4ECE">
            <w:pPr>
              <w:pStyle w:val="ListParagraph"/>
              <w:numPr>
                <w:ilvl w:val="0"/>
                <w:numId w:val="9"/>
              </w:numPr>
              <w:rPr>
                <w:b/>
              </w:rPr>
            </w:pPr>
            <w:r w:rsidRPr="00AB4ECE">
              <w:rPr>
                <w:b/>
              </w:rPr>
              <w:t>URL</w:t>
            </w:r>
          </w:p>
        </w:tc>
        <w:tc>
          <w:tcPr>
            <w:tcW w:w="5130" w:type="dxa"/>
          </w:tcPr>
          <w:p w14:paraId="1CF0F13B" w14:textId="77777777" w:rsidR="00AB4ECE" w:rsidRPr="00AB4ECE" w:rsidRDefault="00AB4ECE" w:rsidP="002E2177">
            <w:pPr>
              <w:ind w:left="0" w:firstLine="0"/>
              <w:rPr>
                <w:b/>
              </w:rPr>
            </w:pPr>
          </w:p>
        </w:tc>
      </w:tr>
      <w:tr w:rsidR="00AB4ECE" w14:paraId="0D1FE6EA" w14:textId="77777777" w:rsidTr="00F90F82">
        <w:tc>
          <w:tcPr>
            <w:tcW w:w="4068" w:type="dxa"/>
          </w:tcPr>
          <w:p w14:paraId="0F3FCFD2"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1E14557A" w14:textId="77777777" w:rsidR="00AB4ECE" w:rsidRDefault="00AB4ECE" w:rsidP="002E2177">
            <w:pPr>
              <w:ind w:left="0" w:firstLine="0"/>
            </w:pPr>
          </w:p>
        </w:tc>
      </w:tr>
      <w:tr w:rsidR="00AB4ECE" w14:paraId="45AE36F5" w14:textId="77777777" w:rsidTr="00F90F82">
        <w:tc>
          <w:tcPr>
            <w:tcW w:w="4068" w:type="dxa"/>
          </w:tcPr>
          <w:p w14:paraId="1BEA5E53"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09315C4A" w14:textId="77777777" w:rsidR="00AB4ECE" w:rsidRDefault="00AB4ECE" w:rsidP="002E2177">
            <w:pPr>
              <w:ind w:left="0" w:firstLine="0"/>
            </w:pPr>
          </w:p>
        </w:tc>
      </w:tr>
      <w:tr w:rsidR="00AB4ECE" w14:paraId="0542AD06" w14:textId="77777777" w:rsidTr="00F90F82">
        <w:tc>
          <w:tcPr>
            <w:tcW w:w="4068" w:type="dxa"/>
          </w:tcPr>
          <w:p w14:paraId="477F380F" w14:textId="77777777" w:rsidR="00AB4ECE" w:rsidRDefault="00AB4ECE" w:rsidP="00E42FAA">
            <w:pPr>
              <w:ind w:left="0" w:firstLine="0"/>
            </w:pPr>
            <w:r>
              <w:t>Provide all other grades and definitions from the evidence grading system</w:t>
            </w:r>
          </w:p>
        </w:tc>
        <w:tc>
          <w:tcPr>
            <w:tcW w:w="5130" w:type="dxa"/>
          </w:tcPr>
          <w:p w14:paraId="7696763B" w14:textId="77777777" w:rsidR="00AB4ECE" w:rsidRDefault="00AB4ECE" w:rsidP="002E2177">
            <w:pPr>
              <w:ind w:left="0" w:firstLine="0"/>
            </w:pPr>
          </w:p>
        </w:tc>
      </w:tr>
      <w:tr w:rsidR="00AB4ECE" w14:paraId="6C731877" w14:textId="77777777" w:rsidTr="00F90F82">
        <w:tc>
          <w:tcPr>
            <w:tcW w:w="4068" w:type="dxa"/>
          </w:tcPr>
          <w:p w14:paraId="69F46EC2"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6149EF6D" w14:textId="77777777" w:rsidR="00AB4ECE" w:rsidRDefault="00AB4ECE" w:rsidP="002E2177">
            <w:pPr>
              <w:ind w:left="0" w:firstLine="0"/>
            </w:pPr>
          </w:p>
        </w:tc>
      </w:tr>
      <w:tr w:rsidR="00AB4ECE" w14:paraId="5A47E366" w14:textId="77777777" w:rsidTr="00F90F82">
        <w:tc>
          <w:tcPr>
            <w:tcW w:w="4068" w:type="dxa"/>
          </w:tcPr>
          <w:p w14:paraId="167E6E57" w14:textId="77777777" w:rsidR="00AB4ECE" w:rsidRDefault="00AB4ECE" w:rsidP="00E42FAA">
            <w:pPr>
              <w:ind w:left="0" w:firstLine="0"/>
            </w:pPr>
            <w:r>
              <w:t>Provide all other grades and definitions from the recommendation grading system</w:t>
            </w:r>
          </w:p>
        </w:tc>
        <w:tc>
          <w:tcPr>
            <w:tcW w:w="5130" w:type="dxa"/>
          </w:tcPr>
          <w:p w14:paraId="0B5BC2AB" w14:textId="77777777" w:rsidR="00AB4ECE" w:rsidRDefault="00AB4ECE" w:rsidP="002E2177">
            <w:pPr>
              <w:ind w:left="0" w:firstLine="0"/>
            </w:pPr>
          </w:p>
        </w:tc>
      </w:tr>
      <w:tr w:rsidR="00AB4ECE" w14:paraId="1010954C" w14:textId="77777777" w:rsidTr="00F90F82">
        <w:tc>
          <w:tcPr>
            <w:tcW w:w="4068" w:type="dxa"/>
          </w:tcPr>
          <w:p w14:paraId="12EBB2A0" w14:textId="77777777" w:rsidR="00AB4ECE" w:rsidRDefault="000E5C93" w:rsidP="002E2177">
            <w:pPr>
              <w:ind w:left="0" w:firstLine="0"/>
            </w:pPr>
            <w:r>
              <w:t>Body of evidence:</w:t>
            </w:r>
          </w:p>
          <w:p w14:paraId="77304D2F" w14:textId="77777777" w:rsidR="000E5C93" w:rsidRDefault="000E5C93" w:rsidP="000E5C93">
            <w:pPr>
              <w:pStyle w:val="ListParagraph"/>
              <w:numPr>
                <w:ilvl w:val="0"/>
                <w:numId w:val="10"/>
              </w:numPr>
            </w:pPr>
            <w:r>
              <w:t>Quantity – how many studies?</w:t>
            </w:r>
          </w:p>
          <w:p w14:paraId="130DF299" w14:textId="77777777" w:rsidR="000E5C93" w:rsidRDefault="000E5C93" w:rsidP="000E5C93">
            <w:pPr>
              <w:pStyle w:val="ListParagraph"/>
              <w:numPr>
                <w:ilvl w:val="0"/>
                <w:numId w:val="10"/>
              </w:numPr>
            </w:pPr>
            <w:r>
              <w:t>Quality – what type of studies?</w:t>
            </w:r>
          </w:p>
        </w:tc>
        <w:tc>
          <w:tcPr>
            <w:tcW w:w="5130" w:type="dxa"/>
          </w:tcPr>
          <w:p w14:paraId="19208810" w14:textId="77777777" w:rsidR="00AB4ECE" w:rsidRDefault="00AB4ECE" w:rsidP="002E2177">
            <w:pPr>
              <w:ind w:left="0" w:firstLine="0"/>
            </w:pPr>
          </w:p>
        </w:tc>
      </w:tr>
      <w:tr w:rsidR="00AB4ECE" w14:paraId="04173830" w14:textId="77777777" w:rsidTr="00F90F82">
        <w:tc>
          <w:tcPr>
            <w:tcW w:w="4068" w:type="dxa"/>
          </w:tcPr>
          <w:p w14:paraId="673C4306" w14:textId="77777777" w:rsidR="00AB4ECE" w:rsidRDefault="000E5C93" w:rsidP="002E2177">
            <w:pPr>
              <w:ind w:left="0" w:firstLine="0"/>
            </w:pPr>
            <w:r>
              <w:t xml:space="preserve">Estimates of benefit and consistency across studies </w:t>
            </w:r>
          </w:p>
        </w:tc>
        <w:tc>
          <w:tcPr>
            <w:tcW w:w="5130" w:type="dxa"/>
          </w:tcPr>
          <w:p w14:paraId="0DE422C9" w14:textId="77777777" w:rsidR="00AB4ECE" w:rsidRDefault="00AB4ECE" w:rsidP="002E2177">
            <w:pPr>
              <w:ind w:left="0" w:firstLine="0"/>
            </w:pPr>
          </w:p>
        </w:tc>
      </w:tr>
      <w:tr w:rsidR="000E5C93" w14:paraId="289231B7" w14:textId="77777777" w:rsidTr="00F90F82">
        <w:tc>
          <w:tcPr>
            <w:tcW w:w="4068" w:type="dxa"/>
          </w:tcPr>
          <w:p w14:paraId="09D341A3" w14:textId="77777777" w:rsidR="000E5C93" w:rsidRDefault="000E5C93" w:rsidP="002E2177">
            <w:pPr>
              <w:ind w:left="0" w:firstLine="0"/>
            </w:pPr>
            <w:r>
              <w:t>What harms were identified?</w:t>
            </w:r>
          </w:p>
        </w:tc>
        <w:tc>
          <w:tcPr>
            <w:tcW w:w="5130" w:type="dxa"/>
          </w:tcPr>
          <w:p w14:paraId="0889C689" w14:textId="77777777" w:rsidR="000E5C93" w:rsidRDefault="000E5C93" w:rsidP="002E2177">
            <w:pPr>
              <w:ind w:left="0" w:firstLine="0"/>
            </w:pPr>
          </w:p>
        </w:tc>
      </w:tr>
      <w:tr w:rsidR="000E5C93" w14:paraId="38DDA8BE" w14:textId="77777777" w:rsidTr="00F90F82">
        <w:tc>
          <w:tcPr>
            <w:tcW w:w="4068" w:type="dxa"/>
          </w:tcPr>
          <w:p w14:paraId="0B89F8F3" w14:textId="77777777" w:rsidR="000E5C93" w:rsidRDefault="000E5C93" w:rsidP="000E5C93">
            <w:pPr>
              <w:ind w:left="0" w:firstLine="0"/>
            </w:pPr>
            <w:r>
              <w:t>Identify any new studies conducted since the SR. Do the new studies change the conclusions from the SR?</w:t>
            </w:r>
          </w:p>
        </w:tc>
        <w:tc>
          <w:tcPr>
            <w:tcW w:w="5130" w:type="dxa"/>
          </w:tcPr>
          <w:p w14:paraId="47202FFC" w14:textId="77777777" w:rsidR="000E5C93" w:rsidRDefault="000E5C93" w:rsidP="002E2177">
            <w:pPr>
              <w:ind w:left="0" w:firstLine="0"/>
            </w:pPr>
          </w:p>
        </w:tc>
      </w:tr>
    </w:tbl>
    <w:p w14:paraId="2A9F64D4" w14:textId="77777777" w:rsidR="007C1887" w:rsidRPr="003B1CC5" w:rsidRDefault="007C1887" w:rsidP="002E2177">
      <w:pPr>
        <w:ind w:left="0" w:firstLine="0"/>
      </w:pPr>
    </w:p>
    <w:p w14:paraId="3FEBF0C2" w14:textId="77777777" w:rsidR="0094689F" w:rsidRPr="003B1CC5" w:rsidRDefault="00925F11" w:rsidP="002E2177">
      <w:pPr>
        <w:ind w:left="0" w:firstLine="0"/>
        <w:rPr>
          <w:b/>
          <w:color w:val="0070C0"/>
        </w:rPr>
      </w:pPr>
      <w:r w:rsidRPr="003B1CC5">
        <w:rPr>
          <w:b/>
          <w:iCs/>
          <w:caps/>
        </w:rPr>
        <w:t>________________________</w:t>
      </w:r>
    </w:p>
    <w:p w14:paraId="598010DA"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211354E3"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7DAC4C32" w14:textId="77777777" w:rsidR="00837121" w:rsidRPr="003B1CC5" w:rsidRDefault="00837121" w:rsidP="0023164B">
      <w:pPr>
        <w:pBdr>
          <w:top w:val="single" w:sz="4" w:space="1" w:color="auto"/>
          <w:left w:val="single" w:sz="4" w:space="4" w:color="auto"/>
          <w:bottom w:val="single" w:sz="4" w:space="1" w:color="auto"/>
          <w:right w:val="single" w:sz="4" w:space="4" w:color="auto"/>
        </w:pBdr>
        <w:ind w:left="0" w:firstLine="0"/>
      </w:pPr>
    </w:p>
    <w:p w14:paraId="55F42228" w14:textId="77777777"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11CF4C73" w14:textId="77777777" w:rsidR="0023164B" w:rsidRPr="000E5C93" w:rsidRDefault="0023164B" w:rsidP="0023164B">
      <w:pPr>
        <w:pBdr>
          <w:top w:val="single" w:sz="4" w:space="1" w:color="auto"/>
          <w:left w:val="single" w:sz="4" w:space="4" w:color="auto"/>
          <w:bottom w:val="single" w:sz="4" w:space="1" w:color="auto"/>
          <w:right w:val="single" w:sz="4" w:space="4" w:color="auto"/>
        </w:pBdr>
        <w:ind w:left="0" w:firstLine="0"/>
        <w:rPr>
          <w:color w:val="0070C0"/>
        </w:rPr>
      </w:pPr>
    </w:p>
    <w:p w14:paraId="58B48B2D" w14:textId="77777777" w:rsidR="000E5C93" w:rsidRDefault="000E5C93" w:rsidP="002E2177">
      <w:pPr>
        <w:ind w:left="0" w:firstLine="0"/>
        <w:rPr>
          <w:b/>
        </w:rPr>
      </w:pPr>
    </w:p>
    <w:p w14:paraId="214C2E6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029D7606" w14:textId="77777777" w:rsidR="00837121" w:rsidRPr="003B1CC5" w:rsidRDefault="00837121" w:rsidP="0023164B">
      <w:pPr>
        <w:pBdr>
          <w:top w:val="single" w:sz="4" w:space="1" w:color="auto"/>
          <w:left w:val="single" w:sz="4" w:space="4" w:color="auto"/>
          <w:bottom w:val="single" w:sz="4" w:space="1" w:color="auto"/>
          <w:right w:val="single" w:sz="4" w:space="4" w:color="auto"/>
        </w:pBdr>
        <w:ind w:left="0" w:firstLine="0"/>
      </w:pPr>
    </w:p>
    <w:p w14:paraId="6DC56BAA" w14:textId="77777777" w:rsidR="0023164B" w:rsidRDefault="0023164B" w:rsidP="002E2177">
      <w:pPr>
        <w:ind w:left="0" w:firstLine="0"/>
        <w:rPr>
          <w:b/>
          <w:color w:val="0000FF"/>
        </w:rPr>
      </w:pPr>
    </w:p>
    <w:p w14:paraId="49C04E66" w14:textId="7777777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18C7059" w14:textId="77777777" w:rsidR="0078684D" w:rsidRDefault="0078684D" w:rsidP="0023164B">
      <w:pPr>
        <w:pBdr>
          <w:top w:val="single" w:sz="4" w:space="1" w:color="auto"/>
          <w:left w:val="single" w:sz="4" w:space="4" w:color="auto"/>
          <w:bottom w:val="single" w:sz="4" w:space="1" w:color="auto"/>
          <w:right w:val="single" w:sz="4" w:space="4" w:color="auto"/>
        </w:pBdr>
        <w:ind w:left="0" w:firstLine="0"/>
      </w:pPr>
    </w:p>
    <w:p w14:paraId="33BF099C" w14:textId="77777777" w:rsidR="0078684D" w:rsidRDefault="0078684D" w:rsidP="0023164B">
      <w:pPr>
        <w:pBdr>
          <w:top w:val="single" w:sz="4" w:space="1" w:color="auto"/>
          <w:left w:val="single" w:sz="4" w:space="4" w:color="auto"/>
          <w:bottom w:val="single" w:sz="4" w:space="1" w:color="auto"/>
          <w:right w:val="single" w:sz="4" w:space="4" w:color="auto"/>
        </w:pBdr>
        <w:ind w:left="0" w:firstLine="0"/>
      </w:pPr>
    </w:p>
    <w:p w14:paraId="42E06224" w14:textId="77777777" w:rsidR="0078684D" w:rsidRDefault="0078684D" w:rsidP="0023164B">
      <w:pPr>
        <w:pBdr>
          <w:top w:val="single" w:sz="4" w:space="1" w:color="auto"/>
          <w:left w:val="single" w:sz="4" w:space="4" w:color="auto"/>
          <w:bottom w:val="single" w:sz="4" w:space="1" w:color="auto"/>
          <w:right w:val="single" w:sz="4" w:space="4" w:color="auto"/>
        </w:pBdr>
        <w:ind w:left="0" w:firstLine="0"/>
      </w:pPr>
    </w:p>
    <w:p w14:paraId="3521C8F5" w14:textId="77777777" w:rsidR="00A07A64" w:rsidRDefault="00A07A64" w:rsidP="0023164B">
      <w:pPr>
        <w:pBdr>
          <w:top w:val="single" w:sz="4" w:space="1" w:color="auto"/>
          <w:left w:val="single" w:sz="4" w:space="4" w:color="auto"/>
          <w:bottom w:val="single" w:sz="4" w:space="1" w:color="auto"/>
          <w:right w:val="single" w:sz="4" w:space="4" w:color="auto"/>
        </w:pBdr>
        <w:ind w:left="0" w:firstLine="0"/>
      </w:pPr>
    </w:p>
    <w:p w14:paraId="6C273C96" w14:textId="77777777" w:rsidR="00A07A64" w:rsidRDefault="00A07A64" w:rsidP="0023164B">
      <w:pPr>
        <w:pBdr>
          <w:top w:val="single" w:sz="4" w:space="1" w:color="auto"/>
          <w:left w:val="single" w:sz="4" w:space="4" w:color="auto"/>
          <w:bottom w:val="single" w:sz="4" w:space="1" w:color="auto"/>
          <w:right w:val="single" w:sz="4" w:space="4" w:color="auto"/>
        </w:pBdr>
        <w:ind w:left="0" w:firstLine="0"/>
      </w:pPr>
    </w:p>
    <w:p w14:paraId="384C41AD" w14:textId="77777777" w:rsidR="00590285" w:rsidRDefault="00590285" w:rsidP="0023164B">
      <w:pPr>
        <w:pBdr>
          <w:top w:val="single" w:sz="4" w:space="1" w:color="auto"/>
          <w:left w:val="single" w:sz="4" w:space="4" w:color="auto"/>
          <w:bottom w:val="single" w:sz="4" w:space="1" w:color="auto"/>
          <w:right w:val="single" w:sz="4" w:space="4" w:color="auto"/>
        </w:pBdr>
        <w:ind w:left="0" w:firstLine="0"/>
      </w:pPr>
    </w:p>
    <w:p w14:paraId="60805500" w14:textId="77777777" w:rsidR="00590285" w:rsidRDefault="00590285" w:rsidP="0023164B">
      <w:pPr>
        <w:pBdr>
          <w:top w:val="single" w:sz="4" w:space="1" w:color="auto"/>
          <w:left w:val="single" w:sz="4" w:space="4" w:color="auto"/>
          <w:bottom w:val="single" w:sz="4" w:space="1" w:color="auto"/>
          <w:right w:val="single" w:sz="4" w:space="4" w:color="auto"/>
        </w:pBdr>
        <w:ind w:left="0" w:firstLine="0"/>
      </w:pPr>
    </w:p>
    <w:p w14:paraId="3649C1F5" w14:textId="77777777" w:rsidR="0023164B" w:rsidRPr="001B772D" w:rsidRDefault="0023164B" w:rsidP="0023164B">
      <w:pPr>
        <w:pBdr>
          <w:top w:val="single" w:sz="4" w:space="1" w:color="auto"/>
          <w:left w:val="single" w:sz="4" w:space="4" w:color="auto"/>
          <w:bottom w:val="single" w:sz="4" w:space="1" w:color="auto"/>
          <w:right w:val="single" w:sz="4" w:space="4" w:color="auto"/>
        </w:pBdr>
        <w:ind w:left="0" w:firstLine="0"/>
      </w:pPr>
    </w:p>
    <w:sectPr w:rsidR="0023164B"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9504B" w14:textId="77777777" w:rsidR="00DF3248" w:rsidRDefault="00DF3248" w:rsidP="007E37A5">
      <w:r>
        <w:separator/>
      </w:r>
    </w:p>
  </w:endnote>
  <w:endnote w:type="continuationSeparator" w:id="0">
    <w:p w14:paraId="5C8BA8FE" w14:textId="77777777" w:rsidR="00DF3248" w:rsidRDefault="00DF3248"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2B581" w14:textId="7FEF060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809E5">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CF8A1" w14:textId="77777777" w:rsidR="00DF3248" w:rsidRDefault="00DF3248" w:rsidP="007E37A5">
      <w:r>
        <w:separator/>
      </w:r>
    </w:p>
  </w:footnote>
  <w:footnote w:type="continuationSeparator" w:id="0">
    <w:p w14:paraId="4D5FF53C" w14:textId="77777777" w:rsidR="00DF3248" w:rsidRDefault="00DF3248"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4DC57"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3FC317A"/>
    <w:multiLevelType w:val="hybridMultilevel"/>
    <w:tmpl w:val="86923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9F5618B"/>
    <w:multiLevelType w:val="hybridMultilevel"/>
    <w:tmpl w:val="03F6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D06A84"/>
    <w:multiLevelType w:val="hybridMultilevel"/>
    <w:tmpl w:val="51FC8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62675"/>
    <w:multiLevelType w:val="hybridMultilevel"/>
    <w:tmpl w:val="227A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13"/>
  </w:num>
  <w:num w:numId="8">
    <w:abstractNumId w:val="12"/>
  </w:num>
  <w:num w:numId="9">
    <w:abstractNumId w:val="14"/>
  </w:num>
  <w:num w:numId="10">
    <w:abstractNumId w:val="0"/>
  </w:num>
  <w:num w:numId="11">
    <w:abstractNumId w:val="6"/>
  </w:num>
  <w:num w:numId="12">
    <w:abstractNumId w:val="9"/>
  </w:num>
  <w:num w:numId="13">
    <w:abstractNumId w:val="10"/>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131078" w:nlCheck="1" w:checkStyle="0"/>
  <w:activeWritingStyle w:appName="MSWord" w:lang="en-US" w:vendorID="64" w:dllVersion="131078" w:nlCheck="1" w:checkStyle="1"/>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tdtzf0z0swsp0e99av5reayr9ses29efds2&quot;&gt;Hyperglycemia_ESLR&lt;record-ids&gt;&lt;item&gt;12&lt;/item&gt;&lt;item&gt;35&lt;/item&gt;&lt;item&gt;36&lt;/item&gt;&lt;/record-ids&gt;&lt;/item&gt;&lt;/Libraries&gt;"/>
  </w:docVars>
  <w:rsids>
    <w:rsidRoot w:val="00496AF8"/>
    <w:rsid w:val="00015986"/>
    <w:rsid w:val="000160E6"/>
    <w:rsid w:val="00024526"/>
    <w:rsid w:val="00030F43"/>
    <w:rsid w:val="00040674"/>
    <w:rsid w:val="00040DCF"/>
    <w:rsid w:val="00052C0B"/>
    <w:rsid w:val="000611F9"/>
    <w:rsid w:val="00061CF3"/>
    <w:rsid w:val="00063601"/>
    <w:rsid w:val="00073079"/>
    <w:rsid w:val="0007593F"/>
    <w:rsid w:val="00095EC9"/>
    <w:rsid w:val="00096A37"/>
    <w:rsid w:val="000A0810"/>
    <w:rsid w:val="000A2124"/>
    <w:rsid w:val="000B627F"/>
    <w:rsid w:val="000D0580"/>
    <w:rsid w:val="000D649E"/>
    <w:rsid w:val="000D6D06"/>
    <w:rsid w:val="000E5C93"/>
    <w:rsid w:val="000F4A7F"/>
    <w:rsid w:val="0010015F"/>
    <w:rsid w:val="00101D68"/>
    <w:rsid w:val="00105764"/>
    <w:rsid w:val="00114848"/>
    <w:rsid w:val="00120934"/>
    <w:rsid w:val="00132070"/>
    <w:rsid w:val="00141875"/>
    <w:rsid w:val="0014347E"/>
    <w:rsid w:val="00154438"/>
    <w:rsid w:val="001551F6"/>
    <w:rsid w:val="0015535B"/>
    <w:rsid w:val="00162036"/>
    <w:rsid w:val="001632DD"/>
    <w:rsid w:val="00173686"/>
    <w:rsid w:val="00176E60"/>
    <w:rsid w:val="001833D0"/>
    <w:rsid w:val="00194913"/>
    <w:rsid w:val="00194D9A"/>
    <w:rsid w:val="001A196B"/>
    <w:rsid w:val="001A643A"/>
    <w:rsid w:val="001A6D05"/>
    <w:rsid w:val="001B38BF"/>
    <w:rsid w:val="001B772D"/>
    <w:rsid w:val="001D50E3"/>
    <w:rsid w:val="001D5B5D"/>
    <w:rsid w:val="001E6153"/>
    <w:rsid w:val="00201FF9"/>
    <w:rsid w:val="00205857"/>
    <w:rsid w:val="0023164B"/>
    <w:rsid w:val="00235ADC"/>
    <w:rsid w:val="00236F87"/>
    <w:rsid w:val="002402D7"/>
    <w:rsid w:val="0024358E"/>
    <w:rsid w:val="00265702"/>
    <w:rsid w:val="002662B2"/>
    <w:rsid w:val="002717C7"/>
    <w:rsid w:val="002875E9"/>
    <w:rsid w:val="00287EB3"/>
    <w:rsid w:val="002A3179"/>
    <w:rsid w:val="002A47BA"/>
    <w:rsid w:val="002A6777"/>
    <w:rsid w:val="002B06BD"/>
    <w:rsid w:val="002C0E48"/>
    <w:rsid w:val="002C6F04"/>
    <w:rsid w:val="002E2177"/>
    <w:rsid w:val="002E2E41"/>
    <w:rsid w:val="002E78CD"/>
    <w:rsid w:val="002F20A7"/>
    <w:rsid w:val="002F41C3"/>
    <w:rsid w:val="003008F4"/>
    <w:rsid w:val="00302B1D"/>
    <w:rsid w:val="00307FA5"/>
    <w:rsid w:val="00324D64"/>
    <w:rsid w:val="00352B52"/>
    <w:rsid w:val="0035760D"/>
    <w:rsid w:val="00363ECC"/>
    <w:rsid w:val="00376754"/>
    <w:rsid w:val="003809E5"/>
    <w:rsid w:val="0039020B"/>
    <w:rsid w:val="00395263"/>
    <w:rsid w:val="003956E0"/>
    <w:rsid w:val="0039609A"/>
    <w:rsid w:val="00397500"/>
    <w:rsid w:val="003B1CC5"/>
    <w:rsid w:val="003B65CE"/>
    <w:rsid w:val="003C2025"/>
    <w:rsid w:val="003C2F65"/>
    <w:rsid w:val="003D1EEE"/>
    <w:rsid w:val="003D6721"/>
    <w:rsid w:val="003E039E"/>
    <w:rsid w:val="00401470"/>
    <w:rsid w:val="0040181F"/>
    <w:rsid w:val="0040230E"/>
    <w:rsid w:val="0041662F"/>
    <w:rsid w:val="00422917"/>
    <w:rsid w:val="0043232F"/>
    <w:rsid w:val="00440687"/>
    <w:rsid w:val="0044131D"/>
    <w:rsid w:val="00441ADA"/>
    <w:rsid w:val="00457E46"/>
    <w:rsid w:val="004846DB"/>
    <w:rsid w:val="004922E4"/>
    <w:rsid w:val="00496AF8"/>
    <w:rsid w:val="004A575D"/>
    <w:rsid w:val="004B65C6"/>
    <w:rsid w:val="004D1DC7"/>
    <w:rsid w:val="004D6736"/>
    <w:rsid w:val="004E7215"/>
    <w:rsid w:val="004F7D7E"/>
    <w:rsid w:val="00500B0C"/>
    <w:rsid w:val="005065F7"/>
    <w:rsid w:val="005073FB"/>
    <w:rsid w:val="00507C52"/>
    <w:rsid w:val="00515FDB"/>
    <w:rsid w:val="00537150"/>
    <w:rsid w:val="00540984"/>
    <w:rsid w:val="00543851"/>
    <w:rsid w:val="0055559D"/>
    <w:rsid w:val="005569AE"/>
    <w:rsid w:val="00573A3A"/>
    <w:rsid w:val="005857F8"/>
    <w:rsid w:val="00590285"/>
    <w:rsid w:val="005B0D18"/>
    <w:rsid w:val="005B12C3"/>
    <w:rsid w:val="005B409D"/>
    <w:rsid w:val="005C507A"/>
    <w:rsid w:val="005D0FDB"/>
    <w:rsid w:val="005D25E9"/>
    <w:rsid w:val="005D6D59"/>
    <w:rsid w:val="005D7A41"/>
    <w:rsid w:val="0061327A"/>
    <w:rsid w:val="00617390"/>
    <w:rsid w:val="00617D82"/>
    <w:rsid w:val="00623420"/>
    <w:rsid w:val="0063343A"/>
    <w:rsid w:val="00634701"/>
    <w:rsid w:val="00634768"/>
    <w:rsid w:val="0063596F"/>
    <w:rsid w:val="0064065F"/>
    <w:rsid w:val="006709EB"/>
    <w:rsid w:val="00672824"/>
    <w:rsid w:val="00676BD4"/>
    <w:rsid w:val="0068184A"/>
    <w:rsid w:val="0069448D"/>
    <w:rsid w:val="006A0249"/>
    <w:rsid w:val="006B2E59"/>
    <w:rsid w:val="006B5C51"/>
    <w:rsid w:val="006C7F30"/>
    <w:rsid w:val="006D43FF"/>
    <w:rsid w:val="006E6FDD"/>
    <w:rsid w:val="006F4B7F"/>
    <w:rsid w:val="006F760B"/>
    <w:rsid w:val="00701CC3"/>
    <w:rsid w:val="00724801"/>
    <w:rsid w:val="00733F2A"/>
    <w:rsid w:val="00734949"/>
    <w:rsid w:val="00736AEC"/>
    <w:rsid w:val="00736E0F"/>
    <w:rsid w:val="007434FA"/>
    <w:rsid w:val="007573F0"/>
    <w:rsid w:val="00760D3A"/>
    <w:rsid w:val="007628D0"/>
    <w:rsid w:val="00765156"/>
    <w:rsid w:val="00767669"/>
    <w:rsid w:val="00773485"/>
    <w:rsid w:val="00776E8F"/>
    <w:rsid w:val="00776F6D"/>
    <w:rsid w:val="007810B6"/>
    <w:rsid w:val="0078684D"/>
    <w:rsid w:val="007A4A76"/>
    <w:rsid w:val="007B4947"/>
    <w:rsid w:val="007B5123"/>
    <w:rsid w:val="007C0297"/>
    <w:rsid w:val="007C1887"/>
    <w:rsid w:val="007D4775"/>
    <w:rsid w:val="007D5DC6"/>
    <w:rsid w:val="007E37A5"/>
    <w:rsid w:val="007F49D8"/>
    <w:rsid w:val="007F7CE3"/>
    <w:rsid w:val="00805940"/>
    <w:rsid w:val="0081599C"/>
    <w:rsid w:val="00834E7B"/>
    <w:rsid w:val="00837121"/>
    <w:rsid w:val="00845BEC"/>
    <w:rsid w:val="008471E5"/>
    <w:rsid w:val="00850C35"/>
    <w:rsid w:val="00851466"/>
    <w:rsid w:val="00861EB0"/>
    <w:rsid w:val="00863E43"/>
    <w:rsid w:val="008647C3"/>
    <w:rsid w:val="008659ED"/>
    <w:rsid w:val="008708DC"/>
    <w:rsid w:val="00870987"/>
    <w:rsid w:val="0087564A"/>
    <w:rsid w:val="00881160"/>
    <w:rsid w:val="0088371C"/>
    <w:rsid w:val="008A1A14"/>
    <w:rsid w:val="008A45F3"/>
    <w:rsid w:val="008B51D9"/>
    <w:rsid w:val="008B652E"/>
    <w:rsid w:val="008D05B7"/>
    <w:rsid w:val="008F1DC6"/>
    <w:rsid w:val="008F3C14"/>
    <w:rsid w:val="008F6F51"/>
    <w:rsid w:val="008F7117"/>
    <w:rsid w:val="00905C5B"/>
    <w:rsid w:val="00921DD1"/>
    <w:rsid w:val="00923295"/>
    <w:rsid w:val="00925F11"/>
    <w:rsid w:val="00932FB0"/>
    <w:rsid w:val="00935265"/>
    <w:rsid w:val="0094689F"/>
    <w:rsid w:val="009477D6"/>
    <w:rsid w:val="00953ED3"/>
    <w:rsid w:val="00962735"/>
    <w:rsid w:val="00965FF6"/>
    <w:rsid w:val="009846D6"/>
    <w:rsid w:val="0098657F"/>
    <w:rsid w:val="009A3236"/>
    <w:rsid w:val="009B5A93"/>
    <w:rsid w:val="009B5BEA"/>
    <w:rsid w:val="009C291F"/>
    <w:rsid w:val="009E37BD"/>
    <w:rsid w:val="009E6B86"/>
    <w:rsid w:val="00A03301"/>
    <w:rsid w:val="00A07A64"/>
    <w:rsid w:val="00A12762"/>
    <w:rsid w:val="00A13867"/>
    <w:rsid w:val="00A26FED"/>
    <w:rsid w:val="00A421D4"/>
    <w:rsid w:val="00A44FF0"/>
    <w:rsid w:val="00A50E55"/>
    <w:rsid w:val="00A67EB1"/>
    <w:rsid w:val="00A73D8F"/>
    <w:rsid w:val="00A801C0"/>
    <w:rsid w:val="00A84BE1"/>
    <w:rsid w:val="00A9011D"/>
    <w:rsid w:val="00A91A47"/>
    <w:rsid w:val="00A95D2B"/>
    <w:rsid w:val="00AA3FA8"/>
    <w:rsid w:val="00AA493C"/>
    <w:rsid w:val="00AA5587"/>
    <w:rsid w:val="00AB4ECE"/>
    <w:rsid w:val="00AC1E53"/>
    <w:rsid w:val="00AD79C8"/>
    <w:rsid w:val="00AE6CE0"/>
    <w:rsid w:val="00B058A6"/>
    <w:rsid w:val="00B117D0"/>
    <w:rsid w:val="00B13998"/>
    <w:rsid w:val="00B244B9"/>
    <w:rsid w:val="00B35C5F"/>
    <w:rsid w:val="00B36CC5"/>
    <w:rsid w:val="00B439DD"/>
    <w:rsid w:val="00B52E0F"/>
    <w:rsid w:val="00B638E5"/>
    <w:rsid w:val="00B67E75"/>
    <w:rsid w:val="00B7061C"/>
    <w:rsid w:val="00B74629"/>
    <w:rsid w:val="00B84781"/>
    <w:rsid w:val="00B91F58"/>
    <w:rsid w:val="00BA579E"/>
    <w:rsid w:val="00BB3B01"/>
    <w:rsid w:val="00BE2295"/>
    <w:rsid w:val="00BE6373"/>
    <w:rsid w:val="00BF533A"/>
    <w:rsid w:val="00BF7C29"/>
    <w:rsid w:val="00C05685"/>
    <w:rsid w:val="00C22996"/>
    <w:rsid w:val="00C41794"/>
    <w:rsid w:val="00C46677"/>
    <w:rsid w:val="00C5180E"/>
    <w:rsid w:val="00C54E40"/>
    <w:rsid w:val="00C55F56"/>
    <w:rsid w:val="00C57BA4"/>
    <w:rsid w:val="00C613EB"/>
    <w:rsid w:val="00C6306F"/>
    <w:rsid w:val="00C63274"/>
    <w:rsid w:val="00C71C1A"/>
    <w:rsid w:val="00C84623"/>
    <w:rsid w:val="00CA5643"/>
    <w:rsid w:val="00CB06C9"/>
    <w:rsid w:val="00CB1E41"/>
    <w:rsid w:val="00CB271C"/>
    <w:rsid w:val="00CC0348"/>
    <w:rsid w:val="00CC0F87"/>
    <w:rsid w:val="00CE4F96"/>
    <w:rsid w:val="00CE6815"/>
    <w:rsid w:val="00CE721C"/>
    <w:rsid w:val="00CF0AB1"/>
    <w:rsid w:val="00CF4B9B"/>
    <w:rsid w:val="00CF55E6"/>
    <w:rsid w:val="00CF6B74"/>
    <w:rsid w:val="00CF772F"/>
    <w:rsid w:val="00D048DB"/>
    <w:rsid w:val="00D14F0B"/>
    <w:rsid w:val="00D178CA"/>
    <w:rsid w:val="00D3311C"/>
    <w:rsid w:val="00D53405"/>
    <w:rsid w:val="00D5457B"/>
    <w:rsid w:val="00D72995"/>
    <w:rsid w:val="00D73685"/>
    <w:rsid w:val="00D806C3"/>
    <w:rsid w:val="00D83951"/>
    <w:rsid w:val="00D94277"/>
    <w:rsid w:val="00DA1047"/>
    <w:rsid w:val="00DA7FA2"/>
    <w:rsid w:val="00DB00E1"/>
    <w:rsid w:val="00DB1DD9"/>
    <w:rsid w:val="00DC2D8D"/>
    <w:rsid w:val="00DC7F67"/>
    <w:rsid w:val="00DE1F5D"/>
    <w:rsid w:val="00DE50D8"/>
    <w:rsid w:val="00DF278A"/>
    <w:rsid w:val="00DF3248"/>
    <w:rsid w:val="00DF6F93"/>
    <w:rsid w:val="00E11FAF"/>
    <w:rsid w:val="00E12153"/>
    <w:rsid w:val="00E1664B"/>
    <w:rsid w:val="00E20A10"/>
    <w:rsid w:val="00E30D12"/>
    <w:rsid w:val="00E3394E"/>
    <w:rsid w:val="00E35241"/>
    <w:rsid w:val="00E41417"/>
    <w:rsid w:val="00E42FAA"/>
    <w:rsid w:val="00E536D3"/>
    <w:rsid w:val="00E57BE2"/>
    <w:rsid w:val="00E62A95"/>
    <w:rsid w:val="00E746A2"/>
    <w:rsid w:val="00E90D06"/>
    <w:rsid w:val="00E968C7"/>
    <w:rsid w:val="00E97E59"/>
    <w:rsid w:val="00EA716C"/>
    <w:rsid w:val="00EA79C9"/>
    <w:rsid w:val="00EB0B08"/>
    <w:rsid w:val="00EB66AC"/>
    <w:rsid w:val="00EC1225"/>
    <w:rsid w:val="00EC2247"/>
    <w:rsid w:val="00ED2A86"/>
    <w:rsid w:val="00ED4EFA"/>
    <w:rsid w:val="00ED59B8"/>
    <w:rsid w:val="00EE1F87"/>
    <w:rsid w:val="00EE3931"/>
    <w:rsid w:val="00EE5AF6"/>
    <w:rsid w:val="00EF2CEF"/>
    <w:rsid w:val="00F1092D"/>
    <w:rsid w:val="00F17C50"/>
    <w:rsid w:val="00F3155C"/>
    <w:rsid w:val="00F42C20"/>
    <w:rsid w:val="00F431D8"/>
    <w:rsid w:val="00F63E8D"/>
    <w:rsid w:val="00F67706"/>
    <w:rsid w:val="00F81FE3"/>
    <w:rsid w:val="00F90F82"/>
    <w:rsid w:val="00F92D75"/>
    <w:rsid w:val="00F96422"/>
    <w:rsid w:val="00F9684D"/>
    <w:rsid w:val="00F97327"/>
    <w:rsid w:val="00FA296F"/>
    <w:rsid w:val="00FA4E05"/>
    <w:rsid w:val="00FA7323"/>
    <w:rsid w:val="00FB1299"/>
    <w:rsid w:val="00FC32D3"/>
    <w:rsid w:val="00FC3634"/>
    <w:rsid w:val="00FD4D82"/>
    <w:rsid w:val="00FE01AB"/>
    <w:rsid w:val="00FE4869"/>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EAB3DF"/>
  <w15:docId w15:val="{01651671-5CE7-46FF-995C-B080DC574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EndNoteBibliographyTitle">
    <w:name w:val="EndNote Bibliography Title"/>
    <w:basedOn w:val="Normal"/>
    <w:link w:val="EndNoteBibliographyTitleChar"/>
    <w:rsid w:val="0078684D"/>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8684D"/>
    <w:rPr>
      <w:rFonts w:ascii="Calibri" w:hAnsi="Calibri" w:cs="Calibri"/>
      <w:noProof/>
    </w:rPr>
  </w:style>
  <w:style w:type="paragraph" w:customStyle="1" w:styleId="EndNoteBibliography">
    <w:name w:val="EndNote Bibliography"/>
    <w:basedOn w:val="Normal"/>
    <w:link w:val="EndNoteBibliographyChar"/>
    <w:rsid w:val="0078684D"/>
    <w:rPr>
      <w:rFonts w:ascii="Calibri" w:hAnsi="Calibri" w:cs="Calibri"/>
      <w:noProof/>
    </w:rPr>
  </w:style>
  <w:style w:type="character" w:customStyle="1" w:styleId="EndNoteBibliographyChar">
    <w:name w:val="EndNote Bibliography Char"/>
    <w:basedOn w:val="DefaultParagraphFont"/>
    <w:link w:val="EndNoteBibliography"/>
    <w:rsid w:val="0078684D"/>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05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945C6"/>
    <w:rsid w:val="001F47A0"/>
    <w:rsid w:val="002B5F47"/>
    <w:rsid w:val="003A1E4B"/>
    <w:rsid w:val="003A2903"/>
    <w:rsid w:val="00455EB5"/>
    <w:rsid w:val="00461C1C"/>
    <w:rsid w:val="00464A82"/>
    <w:rsid w:val="004E2027"/>
    <w:rsid w:val="005F21F3"/>
    <w:rsid w:val="00612829"/>
    <w:rsid w:val="00697EC7"/>
    <w:rsid w:val="008F6A9B"/>
    <w:rsid w:val="00985597"/>
    <w:rsid w:val="009F35E2"/>
    <w:rsid w:val="009F4FE7"/>
    <w:rsid w:val="00A77B15"/>
    <w:rsid w:val="00AD0256"/>
    <w:rsid w:val="00BE0F2D"/>
    <w:rsid w:val="00C03643"/>
    <w:rsid w:val="00C2797F"/>
    <w:rsid w:val="00C80225"/>
    <w:rsid w:val="00D228C9"/>
    <w:rsid w:val="00D2552B"/>
    <w:rsid w:val="00D75B64"/>
    <w:rsid w:val="00DB5324"/>
    <w:rsid w:val="00E97654"/>
    <w:rsid w:val="00EA555A"/>
    <w:rsid w:val="00F87EB9"/>
    <w:rsid w:val="00FC30A1"/>
    <w:rsid w:val="00FC3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2DF632C085049A238562E4862F9A5" ma:contentTypeVersion="2" ma:contentTypeDescription="Create a new document." ma:contentTypeScope="" ma:versionID="6d1c5fbc1c9ff8294d0293a497cc1073">
  <xsd:schema xmlns:xsd="http://www.w3.org/2001/XMLSchema" xmlns:xs="http://www.w3.org/2001/XMLSchema" xmlns:p="http://schemas.microsoft.com/office/2006/metadata/properties" xmlns:ns1="http://schemas.microsoft.com/sharepoint/v3" xmlns:ns2="1c6444e4-4c8e-44cb-afe4-ae2800eb1760" xmlns:ns3="93e874a1-e89f-4d6d-bcd3-cc575514349b" targetNamespace="http://schemas.microsoft.com/office/2006/metadata/properties" ma:root="true" ma:fieldsID="e0abb106440efb0bf268a6db70c64d9e" ns1:_="" ns2:_="" ns3:_="">
    <xsd:import namespace="http://schemas.microsoft.com/sharepoint/v3"/>
    <xsd:import namespace="1c6444e4-4c8e-44cb-afe4-ae2800eb1760"/>
    <xsd:import namespace="93e874a1-e89f-4d6d-bcd3-cc575514349b"/>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I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6444e4-4c8e-44cb-afe4-ae2800eb17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e874a1-e89f-4d6d-bcd3-cc575514349b" elementFormDefault="qualified">
    <xsd:import namespace="http://schemas.microsoft.com/office/2006/documentManagement/types"/>
    <xsd:import namespace="http://schemas.microsoft.com/office/infopath/2007/PartnerControls"/>
    <xsd:element name="ID_" ma:index="13" nillable="true" ma:displayName="ID_" ma:internalName="ID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ID_ xmlns="93e874a1-e89f-4d6d-bcd3-cc575514349b" xsi:nil="true"/>
    <_dlc_DocId xmlns="1c6444e4-4c8e-44cb-afe4-ae2800eb1760">PD3Q3ZYKERHA-2046002152-1799</_dlc_DocId>
    <_dlc_DocIdUrl xmlns="1c6444e4-4c8e-44cb-afe4-ae2800eb1760">
      <Url>https://projects.impaqint.com/Health/MIDS_Patient/_layouts/15/DocIdRedir.aspx?ID=PD3Q3ZYKERHA-2046002152-1799</Url>
      <Description>PD3Q3ZYKERHA-2046002152-1799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136E8-6606-44F8-A196-0703F9498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6444e4-4c8e-44cb-afe4-ae2800eb1760"/>
    <ds:schemaRef ds:uri="93e874a1-e89f-4d6d-bcd3-cc575514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0F6B89-8286-42B1-A000-0081B0ABF0CC}">
  <ds:schemaRefs>
    <ds:schemaRef ds:uri="http://schemas.microsoft.com/sharepoint/event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DF2CDBE7-7F08-4F52-B308-EE351D989842}">
  <ds:schemaRefs>
    <ds:schemaRef ds:uri="http://purl.org/dc/terms/"/>
    <ds:schemaRef ds:uri="93e874a1-e89f-4d6d-bcd3-cc575514349b"/>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1c6444e4-4c8e-44cb-afe4-ae2800eb1760"/>
    <ds:schemaRef ds:uri="http://purl.org/dc/dcmitype/"/>
    <ds:schemaRef ds:uri="http://www.w3.org/XML/1998/namespace"/>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A8184A2F-E4BD-4B1C-B13E-052894E6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2130</Words>
  <Characters>12146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McCole, Kerry</dc:creator>
  <cp:keywords/>
  <dc:description/>
  <cp:lastModifiedBy>Stacie Schilling</cp:lastModifiedBy>
  <cp:revision>2</cp:revision>
  <dcterms:created xsi:type="dcterms:W3CDTF">2019-10-31T14:32:00Z</dcterms:created>
  <dcterms:modified xsi:type="dcterms:W3CDTF">2019-10-31T14:32:00Z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0x010100C9D2DF632C085049A238562E4862F9A5</vt:lpwstr>
  </property>
  <property fmtid="{D5CDD505-2E9C-101B-9397-08002B2CF9AE}" pid="3" name="_dlc_DocIdItemGuid">
    <vt:lpwstr>9e38e205-1d58-4079-bd1e-8ced0beeea3b</vt:lpwstr>
  </property>
</Properties>
</file>