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67364A" w:rsidRDefault="007C1887" w:rsidP="001A196B">
      <w:pPr>
        <w:jc w:val="center"/>
        <w:rPr>
          <w:b/>
          <w:noProof/>
          <w:sz w:val="24"/>
          <w:szCs w:val="24"/>
        </w:rPr>
      </w:pPr>
      <w:r w:rsidRPr="0067364A">
        <w:rPr>
          <w:b/>
          <w:smallCaps/>
          <w:noProof/>
          <w:sz w:val="24"/>
          <w:szCs w:val="24"/>
        </w:rPr>
        <w:t>N</w:t>
      </w:r>
      <w:r w:rsidR="002F20A7" w:rsidRPr="0067364A">
        <w:rPr>
          <w:b/>
          <w:smallCaps/>
          <w:noProof/>
          <w:sz w:val="24"/>
          <w:szCs w:val="24"/>
        </w:rPr>
        <w:t>ational Quality Forum</w:t>
      </w:r>
      <w:r w:rsidR="002F20A7" w:rsidRPr="0067364A">
        <w:rPr>
          <w:b/>
          <w:noProof/>
          <w:sz w:val="24"/>
          <w:szCs w:val="24"/>
        </w:rPr>
        <w:t>—</w:t>
      </w:r>
      <w:r w:rsidR="00496AF8" w:rsidRPr="0067364A">
        <w:rPr>
          <w:b/>
          <w:noProof/>
          <w:sz w:val="24"/>
          <w:szCs w:val="24"/>
        </w:rPr>
        <w:t>Evidence (</w:t>
      </w:r>
      <w:r w:rsidR="00BE2295" w:rsidRPr="0067364A">
        <w:rPr>
          <w:b/>
          <w:noProof/>
          <w:sz w:val="24"/>
          <w:szCs w:val="24"/>
        </w:rPr>
        <w:t>subcrite</w:t>
      </w:r>
      <w:r w:rsidR="00617390" w:rsidRPr="0067364A">
        <w:rPr>
          <w:b/>
          <w:noProof/>
          <w:sz w:val="24"/>
          <w:szCs w:val="24"/>
        </w:rPr>
        <w:t>r</w:t>
      </w:r>
      <w:r w:rsidR="00BE2295" w:rsidRPr="0067364A">
        <w:rPr>
          <w:b/>
          <w:noProof/>
          <w:sz w:val="24"/>
          <w:szCs w:val="24"/>
        </w:rPr>
        <w:t xml:space="preserve">ion </w:t>
      </w:r>
      <w:r w:rsidR="00496AF8" w:rsidRPr="0067364A">
        <w:rPr>
          <w:b/>
          <w:noProof/>
          <w:sz w:val="24"/>
          <w:szCs w:val="24"/>
        </w:rPr>
        <w:t>1</w:t>
      </w:r>
      <w:r w:rsidR="00B117D0" w:rsidRPr="0067364A">
        <w:rPr>
          <w:b/>
          <w:noProof/>
          <w:sz w:val="24"/>
          <w:szCs w:val="24"/>
        </w:rPr>
        <w:t>a</w:t>
      </w:r>
      <w:r w:rsidR="00496AF8" w:rsidRPr="0067364A">
        <w:rPr>
          <w:b/>
          <w:noProof/>
          <w:sz w:val="24"/>
          <w:szCs w:val="24"/>
        </w:rPr>
        <w:t>)</w:t>
      </w:r>
      <w:r w:rsidR="002717C7" w:rsidRPr="0067364A">
        <w:rPr>
          <w:b/>
          <w:noProof/>
          <w:sz w:val="24"/>
          <w:szCs w:val="24"/>
        </w:rPr>
        <w:t xml:space="preserve"> </w:t>
      </w:r>
    </w:p>
    <w:p w14:paraId="55B8DA2D" w14:textId="77777777" w:rsidR="00496AF8" w:rsidRPr="0067364A" w:rsidRDefault="00496AF8" w:rsidP="002E2177">
      <w:pPr>
        <w:ind w:left="0" w:firstLine="0"/>
        <w:rPr>
          <w:noProof/>
        </w:rPr>
      </w:pPr>
    </w:p>
    <w:p w14:paraId="55B8DA2E" w14:textId="0C1D22B0" w:rsidR="004F7D7E" w:rsidRPr="0067364A" w:rsidRDefault="004F7D7E" w:rsidP="002E2177">
      <w:pPr>
        <w:ind w:left="0" w:firstLine="0"/>
        <w:rPr>
          <w:b/>
          <w:noProof/>
        </w:rPr>
      </w:pPr>
      <w:r w:rsidRPr="0067364A">
        <w:rPr>
          <w:rFonts w:cstheme="minorHAnsi"/>
          <w:b/>
          <w:noProof/>
        </w:rPr>
        <w:t xml:space="preserve">Measure Number </w:t>
      </w:r>
      <w:r w:rsidRPr="0067364A">
        <w:rPr>
          <w:rFonts w:cstheme="minorHAnsi"/>
          <w:noProof/>
        </w:rPr>
        <w:t>(</w:t>
      </w:r>
      <w:r w:rsidRPr="0067364A">
        <w:rPr>
          <w:rFonts w:cstheme="minorHAnsi"/>
          <w:i/>
          <w:noProof/>
        </w:rPr>
        <w:t>if previously endorsed</w:t>
      </w:r>
      <w:r w:rsidRPr="0067364A">
        <w:rPr>
          <w:rStyle w:val="Style1"/>
          <w:color w:val="auto"/>
        </w:rPr>
        <w:t xml:space="preserve">): </w:t>
      </w:r>
      <w:sdt>
        <w:sdtPr>
          <w:rPr>
            <w:rStyle w:val="Style1"/>
            <w:color w:val="auto"/>
          </w:rPr>
          <w:id w:val="1103681744"/>
          <w:placeholder>
            <w:docPart w:val="AB1B0578B87C4E9EA043F449B0E6989F"/>
          </w:placeholder>
        </w:sdtPr>
        <w:sdtEndPr>
          <w:rPr>
            <w:rStyle w:val="Style1"/>
          </w:rPr>
        </w:sdtEndPr>
        <w:sdtContent>
          <w:r w:rsidR="000B4C89" w:rsidRPr="0067364A">
            <w:rPr>
              <w:rStyle w:val="Style1"/>
              <w:color w:val="auto"/>
            </w:rPr>
            <w:t>P</w:t>
          </w:r>
          <w:r w:rsidR="00460077" w:rsidRPr="0067364A">
            <w:rPr>
              <w:rStyle w:val="Style1"/>
              <w:color w:val="auto"/>
            </w:rPr>
            <w:t>reviously endorsed as 236</w:t>
          </w:r>
          <w:r w:rsidR="000B4C89" w:rsidRPr="0067364A">
            <w:rPr>
              <w:rStyle w:val="Style1"/>
              <w:color w:val="auto"/>
            </w:rPr>
            <w:t xml:space="preserve">3e, now submitted as 3503e </w:t>
          </w:r>
        </w:sdtContent>
      </w:sdt>
    </w:p>
    <w:p w14:paraId="55B8DA2F" w14:textId="3F15D08F" w:rsidR="00496AF8" w:rsidRPr="0067364A" w:rsidRDefault="00496AF8" w:rsidP="002E2177">
      <w:pPr>
        <w:ind w:left="0" w:firstLine="0"/>
        <w:rPr>
          <w:noProof/>
        </w:rPr>
      </w:pPr>
      <w:r w:rsidRPr="0067364A">
        <w:rPr>
          <w:b/>
          <w:noProof/>
        </w:rPr>
        <w:t>Measure Title</w:t>
      </w:r>
      <w:r w:rsidRPr="0067364A">
        <w:rPr>
          <w:noProof/>
        </w:rPr>
        <w:t xml:space="preserve">:  </w:t>
      </w:r>
      <w:sdt>
        <w:sdtPr>
          <w:rPr>
            <w:rStyle w:val="Style1"/>
            <w:color w:val="auto"/>
          </w:rPr>
          <w:id w:val="-882640736"/>
          <w:placeholder>
            <w:docPart w:val="61E91D4220034A64A72268AE9C6EBC95"/>
          </w:placeholder>
        </w:sdtPr>
        <w:sdtEndPr>
          <w:rPr>
            <w:rStyle w:val="DefaultParagraphFont"/>
            <w:noProof/>
          </w:rPr>
        </w:sdtEndPr>
        <w:sdtContent>
          <w:sdt>
            <w:sdtPr>
              <w:rPr>
                <w:rStyle w:val="Style1"/>
                <w:rFonts w:ascii="Times New Roman" w:hAnsi="Times New Roman" w:cs="Times New Roman"/>
                <w:color w:val="auto"/>
              </w:rPr>
              <w:id w:val="1173309626"/>
              <w:placeholder>
                <w:docPart w:val="276360E6895141EB8C087C67971B7B7A"/>
              </w:placeholder>
            </w:sdtPr>
            <w:sdtEndPr>
              <w:rPr>
                <w:rStyle w:val="DefaultParagraphFont"/>
                <w:noProof/>
              </w:rPr>
            </w:sdtEndPr>
            <w:sdtContent>
              <w:r w:rsidR="00946883" w:rsidRPr="0067364A">
                <w:rPr>
                  <w:rFonts w:eastAsia="Times New Roman" w:cstheme="minorHAnsi"/>
                </w:rPr>
                <w:t xml:space="preserve">Hospital Harm – </w:t>
              </w:r>
              <w:r w:rsidR="00FD5767" w:rsidRPr="0067364A">
                <w:rPr>
                  <w:rFonts w:eastAsia="Times New Roman" w:cstheme="minorHAnsi"/>
                </w:rPr>
                <w:t xml:space="preserve">Severe </w:t>
              </w:r>
              <w:r w:rsidR="00946883" w:rsidRPr="0067364A">
                <w:rPr>
                  <w:rFonts w:eastAsia="Times New Roman" w:cstheme="minorHAnsi"/>
                </w:rPr>
                <w:t>Hypoglycemia</w:t>
              </w:r>
            </w:sdtContent>
          </w:sdt>
        </w:sdtContent>
      </w:sdt>
    </w:p>
    <w:p w14:paraId="55B8DA30" w14:textId="5CE88A6F" w:rsidR="00114848" w:rsidRPr="0067364A" w:rsidRDefault="00E97E59" w:rsidP="002E2177">
      <w:pPr>
        <w:ind w:left="0" w:firstLine="0"/>
        <w:rPr>
          <w:b/>
          <w:noProof/>
        </w:rPr>
      </w:pPr>
      <w:r w:rsidRPr="0067364A">
        <w:rPr>
          <w:i/>
          <w:noProof/>
        </w:rPr>
        <w:t xml:space="preserve"> </w:t>
      </w:r>
      <w:r w:rsidR="00024526" w:rsidRPr="0067364A">
        <w:rPr>
          <w:b/>
          <w:noProof/>
        </w:rPr>
        <w:t xml:space="preserve">IF </w:t>
      </w:r>
      <w:r w:rsidR="00176E60" w:rsidRPr="0067364A">
        <w:rPr>
          <w:b/>
          <w:noProof/>
        </w:rPr>
        <w:t xml:space="preserve">the measure is </w:t>
      </w:r>
      <w:r w:rsidR="00024526" w:rsidRPr="0067364A">
        <w:rPr>
          <w:b/>
          <w:noProof/>
        </w:rPr>
        <w:t xml:space="preserve">a component in </w:t>
      </w:r>
      <w:r w:rsidR="00176E60" w:rsidRPr="0067364A">
        <w:rPr>
          <w:b/>
          <w:noProof/>
        </w:rPr>
        <w:t>a composite performance measure, provide the</w:t>
      </w:r>
      <w:r w:rsidR="008B652E" w:rsidRPr="0067364A">
        <w:rPr>
          <w:b/>
          <w:noProof/>
        </w:rPr>
        <w:t xml:space="preserve"> </w:t>
      </w:r>
      <w:r w:rsidR="00114848" w:rsidRPr="0067364A">
        <w:rPr>
          <w:b/>
          <w:noProof/>
        </w:rPr>
        <w:t xml:space="preserve">title of the </w:t>
      </w:r>
      <w:r w:rsidRPr="0067364A">
        <w:rPr>
          <w:b/>
          <w:noProof/>
        </w:rPr>
        <w:t>Compo</w:t>
      </w:r>
      <w:r w:rsidR="00736E0F" w:rsidRPr="0067364A">
        <w:rPr>
          <w:b/>
          <w:noProof/>
        </w:rPr>
        <w:t>site</w:t>
      </w:r>
      <w:r w:rsidRPr="0067364A">
        <w:rPr>
          <w:b/>
          <w:noProof/>
        </w:rPr>
        <w:t xml:space="preserve"> Measure </w:t>
      </w:r>
      <w:r w:rsidR="00114848" w:rsidRPr="0067364A">
        <w:rPr>
          <w:b/>
          <w:noProof/>
        </w:rPr>
        <w:t>here</w:t>
      </w:r>
      <w:r w:rsidRPr="0067364A">
        <w:rPr>
          <w:b/>
          <w:noProof/>
        </w:rPr>
        <w:t>:</w:t>
      </w:r>
      <w:r w:rsidRPr="0067364A">
        <w:rPr>
          <w:noProof/>
        </w:rPr>
        <w:t xml:space="preserve"> </w:t>
      </w:r>
      <w:sdt>
        <w:sdtPr>
          <w:rPr>
            <w:rStyle w:val="Style1"/>
            <w:color w:val="auto"/>
          </w:rPr>
          <w:id w:val="474719354"/>
          <w:placeholder>
            <w:docPart w:val="8924E7CB4D5C4CC4905BEA5FE80343E5"/>
          </w:placeholder>
        </w:sdtPr>
        <w:sdtEndPr>
          <w:rPr>
            <w:rStyle w:val="DefaultParagraphFont"/>
            <w:noProof/>
          </w:rPr>
        </w:sdtEndPr>
        <w:sdtContent>
          <w:r w:rsidR="00946883" w:rsidRPr="0067364A">
            <w:rPr>
              <w:rStyle w:val="Style1"/>
              <w:color w:val="auto"/>
            </w:rPr>
            <w:t>Not applicable</w:t>
          </w:r>
        </w:sdtContent>
      </w:sdt>
    </w:p>
    <w:p w14:paraId="55B8DA31" w14:textId="4207B4D3" w:rsidR="00496AF8" w:rsidRPr="0067364A" w:rsidRDefault="00496AF8" w:rsidP="002E2177">
      <w:pPr>
        <w:ind w:left="0" w:firstLine="0"/>
        <w:rPr>
          <w:rStyle w:val="Style2"/>
          <w:color w:val="auto"/>
        </w:rPr>
      </w:pPr>
      <w:r w:rsidRPr="0067364A">
        <w:rPr>
          <w:b/>
          <w:noProof/>
        </w:rPr>
        <w:t>Date of Submission</w:t>
      </w:r>
      <w:r w:rsidRPr="0067364A">
        <w:rPr>
          <w:noProof/>
        </w:rPr>
        <w:t xml:space="preserve">:  </w:t>
      </w:r>
      <w:sdt>
        <w:sdtPr>
          <w:rPr>
            <w:rStyle w:val="Style2"/>
            <w:color w:val="auto"/>
          </w:rPr>
          <w:id w:val="-1689821638"/>
          <w:placeholder>
            <w:docPart w:val="6A100845774148B09AFD987423307E3B"/>
          </w:placeholder>
          <w:date w:fullDate="2019-04-02T00:00:00Z">
            <w:dateFormat w:val="M/d/yyyy"/>
            <w:lid w:val="en-US"/>
            <w:storeMappedDataAs w:val="dateTime"/>
            <w:calendar w:val="gregorian"/>
          </w:date>
        </w:sdtPr>
        <w:sdtEndPr>
          <w:rPr>
            <w:rStyle w:val="DefaultParagraphFont"/>
            <w:noProof/>
            <w:u w:val="none"/>
          </w:rPr>
        </w:sdtEndPr>
        <w:sdtContent>
          <w:r w:rsidR="00E333E5" w:rsidRPr="0067364A">
            <w:rPr>
              <w:rStyle w:val="Style2"/>
              <w:color w:val="auto"/>
            </w:rPr>
            <w:t>4/2/2019</w:t>
          </w:r>
        </w:sdtContent>
      </w:sdt>
    </w:p>
    <w:p w14:paraId="55B8DA32" w14:textId="77777777" w:rsidR="00176E60" w:rsidRPr="0067364A" w:rsidRDefault="00176E60" w:rsidP="002E2177">
      <w:pPr>
        <w:ind w:left="0" w:firstLine="0"/>
        <w:rPr>
          <w:rStyle w:val="Style2"/>
          <w:color w:val="auto"/>
        </w:rPr>
      </w:pPr>
    </w:p>
    <w:tbl>
      <w:tblPr>
        <w:tblStyle w:val="TableGrid"/>
        <w:tblW w:w="5500" w:type="pct"/>
        <w:jc w:val="center"/>
        <w:tblLook w:val="04A0" w:firstRow="1" w:lastRow="0" w:firstColumn="1" w:lastColumn="0" w:noHBand="0" w:noVBand="1"/>
      </w:tblPr>
      <w:tblGrid>
        <w:gridCol w:w="10285"/>
      </w:tblGrid>
      <w:tr w:rsidR="00496AF8" w:rsidRPr="0067364A" w14:paraId="55B8DA3C" w14:textId="77777777" w:rsidTr="00176E60">
        <w:trPr>
          <w:jc w:val="center"/>
        </w:trPr>
        <w:tc>
          <w:tcPr>
            <w:tcW w:w="9576" w:type="dxa"/>
          </w:tcPr>
          <w:p w14:paraId="55B8DA33" w14:textId="77777777" w:rsidR="00114848" w:rsidRPr="0067364A" w:rsidRDefault="00114848" w:rsidP="00114848">
            <w:pPr>
              <w:pStyle w:val="CommentText"/>
              <w:ind w:left="0" w:firstLine="0"/>
              <w:rPr>
                <w:b/>
                <w:i/>
                <w:sz w:val="22"/>
                <w:szCs w:val="22"/>
              </w:rPr>
            </w:pPr>
            <w:r w:rsidRPr="0067364A">
              <w:rPr>
                <w:rFonts w:cstheme="minorHAnsi"/>
                <w:b/>
                <w:noProof/>
                <w:sz w:val="22"/>
                <w:szCs w:val="22"/>
              </w:rPr>
              <w:t>Instructions</w:t>
            </w:r>
          </w:p>
          <w:p w14:paraId="55B8DA34" w14:textId="7155EBC7" w:rsidR="000F4A7F" w:rsidRPr="0067364A" w:rsidRDefault="000F4A7F" w:rsidP="00024526">
            <w:pPr>
              <w:pStyle w:val="CommentText"/>
              <w:numPr>
                <w:ilvl w:val="0"/>
                <w:numId w:val="5"/>
              </w:numPr>
              <w:rPr>
                <w:i/>
                <w:sz w:val="22"/>
                <w:szCs w:val="22"/>
              </w:rPr>
            </w:pPr>
            <w:r w:rsidRPr="0067364A">
              <w:rPr>
                <w:i/>
                <w:sz w:val="22"/>
                <w:szCs w:val="22"/>
              </w:rPr>
              <w:t xml:space="preserve">Complete 1a.1 </w:t>
            </w:r>
            <w:r w:rsidR="004922E4" w:rsidRPr="0067364A">
              <w:rPr>
                <w:i/>
                <w:sz w:val="22"/>
                <w:szCs w:val="22"/>
              </w:rPr>
              <w:t>and 1a.</w:t>
            </w:r>
            <w:r w:rsidRPr="0067364A">
              <w:rPr>
                <w:i/>
                <w:sz w:val="22"/>
                <w:szCs w:val="22"/>
              </w:rPr>
              <w:t xml:space="preserve">2 for all measures. </w:t>
            </w:r>
            <w:r w:rsidR="004922E4" w:rsidRPr="0067364A">
              <w:rPr>
                <w:i/>
                <w:sz w:val="22"/>
                <w:szCs w:val="22"/>
              </w:rPr>
              <w:t>If instrument-based measure, complete 1a.3.</w:t>
            </w:r>
          </w:p>
          <w:p w14:paraId="55B8DA35" w14:textId="77777777" w:rsidR="000F4A7F" w:rsidRPr="0067364A" w:rsidRDefault="000F4A7F" w:rsidP="00024526">
            <w:pPr>
              <w:pStyle w:val="CommentText"/>
              <w:numPr>
                <w:ilvl w:val="0"/>
                <w:numId w:val="5"/>
              </w:numPr>
              <w:rPr>
                <w:i/>
                <w:sz w:val="22"/>
                <w:szCs w:val="22"/>
              </w:rPr>
            </w:pPr>
            <w:r w:rsidRPr="0067364A">
              <w:rPr>
                <w:i/>
                <w:sz w:val="22"/>
                <w:szCs w:val="22"/>
              </w:rPr>
              <w:t xml:space="preserve">Complete </w:t>
            </w:r>
            <w:r w:rsidRPr="0067364A">
              <w:rPr>
                <w:b/>
                <w:i/>
                <w:sz w:val="22"/>
                <w:szCs w:val="22"/>
              </w:rPr>
              <w:t xml:space="preserve">EITHER 1a.2, 1a.3 or 1a.4 </w:t>
            </w:r>
            <w:r w:rsidRPr="0067364A">
              <w:rPr>
                <w:i/>
                <w:sz w:val="22"/>
                <w:szCs w:val="22"/>
              </w:rPr>
              <w:t>as applicable for the type of measure and evidence.</w:t>
            </w:r>
          </w:p>
          <w:p w14:paraId="55B8DA36" w14:textId="77777777" w:rsidR="00024526" w:rsidRPr="0067364A" w:rsidRDefault="00024526" w:rsidP="00024526">
            <w:pPr>
              <w:pStyle w:val="CommentText"/>
              <w:numPr>
                <w:ilvl w:val="0"/>
                <w:numId w:val="5"/>
              </w:numPr>
              <w:rPr>
                <w:i/>
                <w:sz w:val="22"/>
                <w:szCs w:val="22"/>
              </w:rPr>
            </w:pPr>
            <w:r w:rsidRPr="0067364A">
              <w:rPr>
                <w:i/>
                <w:sz w:val="22"/>
                <w:szCs w:val="22"/>
              </w:rPr>
              <w:t xml:space="preserve">For composite performance measures:  </w:t>
            </w:r>
          </w:p>
          <w:p w14:paraId="55B8DA37" w14:textId="77777777" w:rsidR="00024526" w:rsidRPr="0067364A" w:rsidRDefault="00024526" w:rsidP="00A421D4">
            <w:pPr>
              <w:pStyle w:val="CommentText"/>
              <w:numPr>
                <w:ilvl w:val="1"/>
                <w:numId w:val="5"/>
              </w:numPr>
              <w:ind w:left="792"/>
              <w:rPr>
                <w:i/>
                <w:sz w:val="22"/>
                <w:szCs w:val="22"/>
              </w:rPr>
            </w:pPr>
            <w:r w:rsidRPr="0067364A">
              <w:rPr>
                <w:i/>
                <w:sz w:val="22"/>
                <w:szCs w:val="22"/>
              </w:rPr>
              <w:t xml:space="preserve"> A separate evidence form is required for each component measure unless several components were studied together.</w:t>
            </w:r>
          </w:p>
          <w:p w14:paraId="55B8DA38" w14:textId="77777777" w:rsidR="00024526" w:rsidRPr="0067364A" w:rsidRDefault="00024526" w:rsidP="00A421D4">
            <w:pPr>
              <w:pStyle w:val="CommentText"/>
              <w:numPr>
                <w:ilvl w:val="1"/>
                <w:numId w:val="5"/>
              </w:numPr>
              <w:ind w:left="792"/>
              <w:rPr>
                <w:i/>
                <w:sz w:val="22"/>
                <w:szCs w:val="22"/>
              </w:rPr>
            </w:pPr>
            <w:r w:rsidRPr="0067364A">
              <w:rPr>
                <w:i/>
                <w:sz w:val="22"/>
                <w:szCs w:val="22"/>
              </w:rPr>
              <w:t xml:space="preserve"> If a component measure is submitted as an individual performance measure, attach the evidence form to the individual measure submission.</w:t>
            </w:r>
          </w:p>
          <w:p w14:paraId="55B8DA39" w14:textId="77777777" w:rsidR="002F20A7" w:rsidRPr="0067364A" w:rsidRDefault="008B652E" w:rsidP="00024526">
            <w:pPr>
              <w:pStyle w:val="ListParagraph"/>
              <w:numPr>
                <w:ilvl w:val="0"/>
                <w:numId w:val="5"/>
              </w:numPr>
              <w:spacing w:after="0" w:line="240" w:lineRule="auto"/>
            </w:pPr>
            <w:r w:rsidRPr="0067364A">
              <w:t xml:space="preserve">All information needed to demonstrate meeting the </w:t>
            </w:r>
            <w:r w:rsidRPr="0067364A">
              <w:rPr>
                <w:rFonts w:cstheme="minorHAnsi"/>
              </w:rPr>
              <w:t xml:space="preserve">evidence </w:t>
            </w:r>
            <w:proofErr w:type="spellStart"/>
            <w:r w:rsidR="00A13867" w:rsidRPr="0067364A">
              <w:rPr>
                <w:rFonts w:cstheme="minorHAnsi"/>
              </w:rPr>
              <w:t>sub</w:t>
            </w:r>
            <w:r w:rsidRPr="0067364A">
              <w:rPr>
                <w:rFonts w:cstheme="minorHAnsi"/>
              </w:rPr>
              <w:t>criterion</w:t>
            </w:r>
            <w:proofErr w:type="spellEnd"/>
            <w:r w:rsidRPr="0067364A">
              <w:rPr>
                <w:rFonts w:cstheme="minorHAnsi"/>
              </w:rPr>
              <w:t xml:space="preserve"> (1a)</w:t>
            </w:r>
            <w:r w:rsidRPr="0067364A">
              <w:t xml:space="preserve"> must be in this form.  An appendix of </w:t>
            </w:r>
            <w:r w:rsidRPr="0067364A">
              <w:rPr>
                <w:i/>
              </w:rPr>
              <w:t>supplemental</w:t>
            </w:r>
            <w:r w:rsidRPr="0067364A">
              <w:t xml:space="preserve"> materials may be submitted, but there is no guarantee it will be reviewed.</w:t>
            </w:r>
          </w:p>
          <w:p w14:paraId="55B8DA3A" w14:textId="77777777" w:rsidR="0015535B" w:rsidRPr="0067364A" w:rsidRDefault="0015535B" w:rsidP="00024526">
            <w:pPr>
              <w:pStyle w:val="ListParagraph"/>
              <w:numPr>
                <w:ilvl w:val="0"/>
                <w:numId w:val="5"/>
              </w:numPr>
              <w:spacing w:after="0" w:line="240" w:lineRule="auto"/>
            </w:pPr>
            <w:r w:rsidRPr="0067364A">
              <w:t>If yo</w:t>
            </w:r>
            <w:r w:rsidR="008B652E" w:rsidRPr="0067364A">
              <w:t>u are unable to check a</w:t>
            </w:r>
            <w:r w:rsidR="00114848" w:rsidRPr="0067364A">
              <w:t xml:space="preserve"> box, please highlight or </w:t>
            </w:r>
            <w:r w:rsidRPr="0067364A">
              <w:t>shade the box for your response.</w:t>
            </w:r>
          </w:p>
          <w:p w14:paraId="55B8DA3B" w14:textId="77777777" w:rsidR="00496AF8" w:rsidRPr="0067364A" w:rsidRDefault="00457E46" w:rsidP="0014347E">
            <w:pPr>
              <w:pStyle w:val="ListParagraph"/>
              <w:numPr>
                <w:ilvl w:val="0"/>
                <w:numId w:val="5"/>
              </w:numPr>
              <w:spacing w:after="0" w:line="240" w:lineRule="auto"/>
              <w:rPr>
                <w:u w:val="single"/>
              </w:rPr>
            </w:pPr>
            <w:r w:rsidRPr="0067364A">
              <w:t xml:space="preserve">Contact NQF staff regarding questions. Check for resources at </w:t>
            </w:r>
            <w:hyperlink r:id="rId12" w:history="1">
              <w:r w:rsidRPr="0067364A">
                <w:rPr>
                  <w:rStyle w:val="Hyperlink"/>
                  <w:color w:val="auto"/>
                </w:rPr>
                <w:t>Submitting Standards webpage</w:t>
              </w:r>
            </w:hyperlink>
            <w:r w:rsidRPr="0067364A">
              <w:t>.</w:t>
            </w:r>
          </w:p>
        </w:tc>
      </w:tr>
    </w:tbl>
    <w:p w14:paraId="55B8DA3D" w14:textId="77777777" w:rsidR="00176E60" w:rsidRPr="0067364A"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67364A" w14:paraId="55B8DA4D" w14:textId="77777777" w:rsidTr="00F81FE3">
        <w:trPr>
          <w:jc w:val="center"/>
        </w:trPr>
        <w:tc>
          <w:tcPr>
            <w:tcW w:w="10534" w:type="dxa"/>
          </w:tcPr>
          <w:p w14:paraId="55B8DA3E" w14:textId="77777777" w:rsidR="008B652E" w:rsidRPr="0067364A" w:rsidRDefault="007573F0" w:rsidP="008B652E">
            <w:pPr>
              <w:ind w:left="0" w:firstLine="0"/>
              <w:rPr>
                <w:sz w:val="20"/>
                <w:szCs w:val="20"/>
              </w:rPr>
            </w:pPr>
            <w:r w:rsidRPr="0067364A">
              <w:rPr>
                <w:b/>
                <w:bCs/>
                <w:sz w:val="20"/>
                <w:szCs w:val="20"/>
                <w:u w:val="single"/>
              </w:rPr>
              <w:t>Note</w:t>
            </w:r>
            <w:r w:rsidRPr="0067364A">
              <w:rPr>
                <w:b/>
                <w:bCs/>
                <w:sz w:val="20"/>
                <w:szCs w:val="20"/>
              </w:rPr>
              <w:t xml:space="preserve">: </w:t>
            </w:r>
            <w:r w:rsidR="008B652E" w:rsidRPr="0067364A">
              <w:rPr>
                <w:b/>
                <w:bCs/>
                <w:sz w:val="20"/>
                <w:szCs w:val="20"/>
              </w:rPr>
              <w:t>The information provided in this form is intended to aid the St</w:t>
            </w:r>
            <w:r w:rsidR="00676BD4" w:rsidRPr="0067364A">
              <w:rPr>
                <w:b/>
                <w:bCs/>
                <w:sz w:val="20"/>
                <w:szCs w:val="20"/>
              </w:rPr>
              <w:t>and</w:t>
            </w:r>
            <w:r w:rsidR="008B652E" w:rsidRPr="0067364A">
              <w:rPr>
                <w:b/>
                <w:bCs/>
                <w:sz w:val="20"/>
                <w:szCs w:val="20"/>
              </w:rPr>
              <w:t>ing Committee and other stakeholders in understanding to what degree the evidence for this measure meets NQF’s evaluation criteria.</w:t>
            </w:r>
          </w:p>
          <w:p w14:paraId="55B8DA3F" w14:textId="77777777" w:rsidR="008659ED" w:rsidRPr="0067364A" w:rsidRDefault="008659ED" w:rsidP="008659ED">
            <w:pPr>
              <w:ind w:left="90" w:hanging="90"/>
              <w:rPr>
                <w:sz w:val="20"/>
                <w:szCs w:val="20"/>
              </w:rPr>
            </w:pPr>
            <w:bookmarkStart w:id="0" w:name="Note2"/>
            <w:bookmarkEnd w:id="0"/>
          </w:p>
          <w:p w14:paraId="55B8DA40" w14:textId="77777777" w:rsidR="008659ED" w:rsidRPr="0067364A" w:rsidRDefault="008659ED" w:rsidP="008659ED">
            <w:pPr>
              <w:pStyle w:val="Heading3"/>
              <w:rPr>
                <w:rFonts w:asciiTheme="minorHAnsi" w:hAnsiTheme="minorHAnsi"/>
                <w:sz w:val="20"/>
                <w:szCs w:val="20"/>
              </w:rPr>
            </w:pPr>
            <w:r w:rsidRPr="0067364A">
              <w:rPr>
                <w:rFonts w:asciiTheme="minorHAnsi" w:hAnsiTheme="minorHAnsi"/>
                <w:sz w:val="20"/>
                <w:szCs w:val="20"/>
              </w:rPr>
              <w:t xml:space="preserve">1a. Evidence to Support the Measure Focus  </w:t>
            </w:r>
          </w:p>
          <w:p w14:paraId="55B8DA41" w14:textId="77777777" w:rsidR="008659ED" w:rsidRPr="0067364A" w:rsidRDefault="008659ED" w:rsidP="008659ED">
            <w:pPr>
              <w:rPr>
                <w:rFonts w:eastAsia="Calibri" w:cs="Calibri"/>
                <w:sz w:val="20"/>
                <w:szCs w:val="20"/>
              </w:rPr>
            </w:pPr>
            <w:r w:rsidRPr="0067364A">
              <w:rPr>
                <w:rFonts w:eastAsia="Calibri" w:cs="Calibri"/>
                <w:sz w:val="20"/>
                <w:szCs w:val="20"/>
              </w:rPr>
              <w:t xml:space="preserve">The measure focus is evidence-based, demonstrated as follows: </w:t>
            </w:r>
          </w:p>
          <w:p w14:paraId="55B8DA42" w14:textId="6C3402AF" w:rsidR="008659ED" w:rsidRPr="0067364A" w:rsidRDefault="00B35C5F" w:rsidP="00B35C5F">
            <w:pPr>
              <w:numPr>
                <w:ilvl w:val="0"/>
                <w:numId w:val="7"/>
              </w:numPr>
              <w:rPr>
                <w:rFonts w:eastAsia="Calibri" w:cs="Calibri"/>
                <w:sz w:val="20"/>
                <w:szCs w:val="20"/>
              </w:rPr>
            </w:pPr>
            <w:r w:rsidRPr="0067364A">
              <w:rPr>
                <w:rFonts w:eastAsia="Calibri" w:cs="Calibri"/>
                <w:sz w:val="20"/>
                <w:szCs w:val="20"/>
                <w:u w:val="single"/>
              </w:rPr>
              <w:t>O</w:t>
            </w:r>
            <w:r w:rsidR="008659ED" w:rsidRPr="0067364A">
              <w:rPr>
                <w:rFonts w:eastAsia="Calibri" w:cs="Calibri"/>
                <w:sz w:val="20"/>
                <w:szCs w:val="20"/>
                <w:u w:val="single"/>
              </w:rPr>
              <w:t>utcome</w:t>
            </w:r>
            <w:r w:rsidR="00CB1E41" w:rsidRPr="0067364A">
              <w:rPr>
                <w:rFonts w:eastAsia="Calibri" w:cs="Calibri"/>
                <w:sz w:val="20"/>
                <w:szCs w:val="20"/>
              </w:rPr>
              <w:t xml:space="preserve">: </w:t>
            </w:r>
            <w:hyperlink w:anchor="Note3" w:history="1">
              <w:r w:rsidR="00CB1E41" w:rsidRPr="0067364A">
                <w:rPr>
                  <w:rStyle w:val="Hyperlink"/>
                  <w:rFonts w:eastAsia="Calibri" w:cs="Calibri"/>
                  <w:b/>
                  <w:color w:val="auto"/>
                  <w:sz w:val="20"/>
                  <w:szCs w:val="20"/>
                  <w:vertAlign w:val="superscript"/>
                </w:rPr>
                <w:t>3</w:t>
              </w:r>
            </w:hyperlink>
            <w:r w:rsidR="00CB1E41" w:rsidRPr="0067364A">
              <w:rPr>
                <w:rFonts w:eastAsia="Calibri" w:cs="Calibri"/>
                <w:sz w:val="20"/>
                <w:szCs w:val="20"/>
              </w:rPr>
              <w:t xml:space="preserve"> </w:t>
            </w:r>
            <w:r w:rsidRPr="0067364A">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67364A" w:rsidRDefault="008659ED" w:rsidP="008659ED">
            <w:pPr>
              <w:numPr>
                <w:ilvl w:val="0"/>
                <w:numId w:val="7"/>
              </w:numPr>
              <w:rPr>
                <w:rFonts w:eastAsia="Calibri" w:cs="Calibri"/>
                <w:sz w:val="20"/>
                <w:szCs w:val="20"/>
              </w:rPr>
            </w:pPr>
            <w:r w:rsidRPr="0067364A">
              <w:rPr>
                <w:rFonts w:eastAsia="Calibri" w:cs="Calibri"/>
                <w:sz w:val="20"/>
                <w:szCs w:val="20"/>
                <w:u w:val="single"/>
              </w:rPr>
              <w:t>Intermediate clinical outcome</w:t>
            </w:r>
            <w:r w:rsidRPr="0067364A">
              <w:rPr>
                <w:rFonts w:eastAsia="Calibri" w:cs="Calibri"/>
                <w:sz w:val="20"/>
                <w:szCs w:val="20"/>
              </w:rPr>
              <w:t xml:space="preserve">: a systematic assessment and grading of the quantity, quality, and consistency of the body of evidence </w:t>
            </w:r>
            <w:hyperlink w:anchor="Note4" w:history="1">
              <w:r w:rsidRPr="0067364A">
                <w:rPr>
                  <w:rStyle w:val="Hyperlink"/>
                  <w:rFonts w:eastAsia="Calibri" w:cs="Calibri"/>
                  <w:b/>
                  <w:color w:val="auto"/>
                  <w:sz w:val="20"/>
                  <w:szCs w:val="20"/>
                  <w:vertAlign w:val="superscript"/>
                </w:rPr>
                <w:t>4</w:t>
              </w:r>
            </w:hyperlink>
            <w:r w:rsidRPr="0067364A">
              <w:rPr>
                <w:rFonts w:eastAsia="Calibri" w:cs="Calibri"/>
                <w:b/>
                <w:sz w:val="20"/>
                <w:szCs w:val="20"/>
                <w:vertAlign w:val="superscript"/>
              </w:rPr>
              <w:t xml:space="preserve"> </w:t>
            </w:r>
            <w:r w:rsidRPr="0067364A">
              <w:rPr>
                <w:rFonts w:eastAsia="Calibri" w:cs="Calibri"/>
                <w:bCs/>
                <w:sz w:val="20"/>
                <w:szCs w:val="20"/>
              </w:rPr>
              <w:t>that the measured intermediate clinical outcome leads to a desired health outcome.</w:t>
            </w:r>
          </w:p>
          <w:p w14:paraId="55B8DA44" w14:textId="77777777" w:rsidR="008659ED" w:rsidRPr="0067364A" w:rsidRDefault="008659ED" w:rsidP="008659ED">
            <w:pPr>
              <w:numPr>
                <w:ilvl w:val="0"/>
                <w:numId w:val="7"/>
              </w:numPr>
              <w:rPr>
                <w:rFonts w:eastAsia="Calibri" w:cs="Calibri"/>
                <w:sz w:val="20"/>
                <w:szCs w:val="20"/>
              </w:rPr>
            </w:pPr>
            <w:r w:rsidRPr="0067364A">
              <w:rPr>
                <w:rFonts w:eastAsia="Calibri" w:cs="Calibri"/>
                <w:sz w:val="20"/>
                <w:szCs w:val="20"/>
                <w:u w:val="single"/>
              </w:rPr>
              <w:t>Process</w:t>
            </w:r>
            <w:r w:rsidRPr="0067364A">
              <w:rPr>
                <w:rFonts w:eastAsia="Calibri" w:cs="Calibri"/>
                <w:sz w:val="20"/>
                <w:szCs w:val="20"/>
              </w:rPr>
              <w:t xml:space="preserve">: </w:t>
            </w:r>
            <w:hyperlink w:anchor="Note5" w:history="1">
              <w:r w:rsidRPr="0067364A">
                <w:rPr>
                  <w:rStyle w:val="Hyperlink"/>
                  <w:rFonts w:eastAsia="Calibri" w:cs="Calibri"/>
                  <w:b/>
                  <w:color w:val="auto"/>
                  <w:sz w:val="20"/>
                  <w:szCs w:val="20"/>
                  <w:vertAlign w:val="superscript"/>
                </w:rPr>
                <w:t>5</w:t>
              </w:r>
            </w:hyperlink>
            <w:r w:rsidRPr="0067364A">
              <w:rPr>
                <w:rFonts w:eastAsia="Calibri" w:cs="Calibri"/>
                <w:sz w:val="20"/>
                <w:szCs w:val="20"/>
              </w:rPr>
              <w:t xml:space="preserve"> a systematic assessment and grading of the quantity, quality, and consistency of the body of evidence </w:t>
            </w:r>
            <w:hyperlink w:anchor="Note4" w:history="1">
              <w:r w:rsidR="00CB1E41" w:rsidRPr="0067364A">
                <w:rPr>
                  <w:rStyle w:val="Hyperlink"/>
                  <w:rFonts w:eastAsia="Calibri" w:cs="Calibri"/>
                  <w:b/>
                  <w:color w:val="auto"/>
                  <w:sz w:val="20"/>
                  <w:szCs w:val="20"/>
                  <w:vertAlign w:val="superscript"/>
                </w:rPr>
                <w:t>4</w:t>
              </w:r>
            </w:hyperlink>
            <w:r w:rsidRPr="0067364A">
              <w:rPr>
                <w:rFonts w:eastAsia="Calibri" w:cs="Calibri"/>
                <w:bCs/>
                <w:sz w:val="20"/>
                <w:szCs w:val="20"/>
              </w:rPr>
              <w:t xml:space="preserve"> that the measured process leads to a desired health outcome.</w:t>
            </w:r>
          </w:p>
          <w:p w14:paraId="55B8DA45" w14:textId="77777777" w:rsidR="008659ED" w:rsidRPr="0067364A" w:rsidRDefault="008659ED" w:rsidP="00CB1E41">
            <w:pPr>
              <w:numPr>
                <w:ilvl w:val="0"/>
                <w:numId w:val="8"/>
              </w:numPr>
              <w:autoSpaceDE w:val="0"/>
              <w:autoSpaceDN w:val="0"/>
              <w:adjustRightInd w:val="0"/>
              <w:contextualSpacing/>
              <w:rPr>
                <w:sz w:val="20"/>
                <w:szCs w:val="20"/>
              </w:rPr>
            </w:pPr>
            <w:r w:rsidRPr="0067364A">
              <w:rPr>
                <w:rFonts w:eastAsia="Calibri" w:cs="Calibri"/>
                <w:sz w:val="20"/>
                <w:szCs w:val="20"/>
                <w:u w:val="single"/>
              </w:rPr>
              <w:t>Structure</w:t>
            </w:r>
            <w:r w:rsidRPr="0067364A">
              <w:rPr>
                <w:rFonts w:eastAsia="Calibri" w:cs="Calibri"/>
                <w:sz w:val="20"/>
                <w:szCs w:val="20"/>
              </w:rPr>
              <w:t xml:space="preserve">: a systematic assessment and grading of the quantity, quality, and consistency of the body of evidence </w:t>
            </w:r>
            <w:hyperlink w:anchor="Note4" w:history="1">
              <w:r w:rsidR="00CB1E41" w:rsidRPr="0067364A">
                <w:rPr>
                  <w:rStyle w:val="Hyperlink"/>
                  <w:rFonts w:eastAsia="Calibri" w:cs="Calibri"/>
                  <w:b/>
                  <w:color w:val="auto"/>
                  <w:sz w:val="20"/>
                  <w:szCs w:val="20"/>
                  <w:vertAlign w:val="superscript"/>
                </w:rPr>
                <w:t>4</w:t>
              </w:r>
            </w:hyperlink>
            <w:r w:rsidRPr="0067364A">
              <w:rPr>
                <w:rFonts w:eastAsia="Calibri" w:cs="Calibri"/>
                <w:b/>
                <w:sz w:val="20"/>
                <w:szCs w:val="20"/>
                <w:vertAlign w:val="superscript"/>
              </w:rPr>
              <w:t xml:space="preserve"> </w:t>
            </w:r>
            <w:r w:rsidRPr="0067364A">
              <w:rPr>
                <w:rFonts w:eastAsia="Calibri" w:cs="Calibri"/>
                <w:bCs/>
                <w:sz w:val="20"/>
                <w:szCs w:val="20"/>
              </w:rPr>
              <w:t xml:space="preserve"> that the measured structure leads to a desired health outcome.</w:t>
            </w:r>
          </w:p>
          <w:p w14:paraId="56E2DE06" w14:textId="27691AAB" w:rsidR="00B35C5F" w:rsidRPr="0067364A"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67364A">
              <w:rPr>
                <w:rFonts w:eastAsia="Calibri" w:cs="Calibri"/>
                <w:sz w:val="20"/>
                <w:szCs w:val="20"/>
                <w:u w:val="single"/>
              </w:rPr>
              <w:t>Efficiency</w:t>
            </w:r>
            <w:r w:rsidR="00E536D3" w:rsidRPr="0067364A">
              <w:rPr>
                <w:rFonts w:eastAsia="Calibri" w:cs="Calibri"/>
                <w:sz w:val="20"/>
                <w:szCs w:val="20"/>
              </w:rPr>
              <w:t xml:space="preserve">: </w:t>
            </w:r>
            <w:hyperlink w:anchor="Note6" w:history="1">
              <w:r w:rsidR="00E536D3" w:rsidRPr="0067364A">
                <w:rPr>
                  <w:rStyle w:val="Hyperlink"/>
                  <w:rFonts w:eastAsia="Calibri" w:cs="Calibri"/>
                  <w:b/>
                  <w:color w:val="auto"/>
                  <w:sz w:val="20"/>
                  <w:szCs w:val="20"/>
                  <w:vertAlign w:val="superscript"/>
                </w:rPr>
                <w:t>6</w:t>
              </w:r>
            </w:hyperlink>
            <w:r w:rsidR="00E536D3" w:rsidRPr="0067364A">
              <w:rPr>
                <w:rFonts w:eastAsia="Calibri" w:cs="Calibri"/>
                <w:sz w:val="20"/>
                <w:szCs w:val="20"/>
              </w:rPr>
              <w:t xml:space="preserve"> </w:t>
            </w:r>
            <w:r w:rsidRPr="0067364A">
              <w:rPr>
                <w:rFonts w:eastAsia="Calibri" w:cs="Calibri"/>
                <w:sz w:val="20"/>
                <w:szCs w:val="20"/>
              </w:rPr>
              <w:t>evidence not required for the resource use component.</w:t>
            </w:r>
            <w:r w:rsidR="00B35C5F" w:rsidRPr="0067364A">
              <w:rPr>
                <w:rFonts w:ascii="Calibri" w:hAnsi="Calibri" w:cstheme="minorHAnsi"/>
                <w:bCs/>
                <w:iCs/>
                <w:sz w:val="20"/>
                <w:szCs w:val="20"/>
              </w:rPr>
              <w:t xml:space="preserve"> </w:t>
            </w:r>
          </w:p>
          <w:p w14:paraId="586C6545" w14:textId="2A0699B5" w:rsidR="00B35C5F" w:rsidRPr="0067364A"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67364A">
              <w:rPr>
                <w:rFonts w:ascii="Calibri" w:hAnsi="Calibri" w:cstheme="minorHAnsi"/>
                <w:sz w:val="20"/>
                <w:szCs w:val="20"/>
              </w:rPr>
              <w:t xml:space="preserve">For measures derived from </w:t>
            </w:r>
            <w:r w:rsidRPr="0067364A">
              <w:rPr>
                <w:rFonts w:ascii="Calibri" w:hAnsi="Calibri" w:cstheme="minorHAnsi"/>
                <w:sz w:val="20"/>
                <w:szCs w:val="20"/>
                <w:u w:val="single"/>
              </w:rPr>
              <w:t>patient reports</w:t>
            </w:r>
            <w:r w:rsidRPr="0067364A">
              <w:rPr>
                <w:rFonts w:ascii="Calibri" w:hAnsi="Calibri" w:cstheme="minorHAnsi"/>
                <w:sz w:val="20"/>
                <w:szCs w:val="20"/>
              </w:rPr>
              <w:t>, evidence should demonstrate that the target population values the measured outcome, process, or structure and finds it meaningful.</w:t>
            </w:r>
          </w:p>
          <w:p w14:paraId="55B8DA46" w14:textId="429C6E55" w:rsidR="008659ED" w:rsidRPr="0067364A" w:rsidRDefault="00B35C5F" w:rsidP="00B35C5F">
            <w:pPr>
              <w:numPr>
                <w:ilvl w:val="0"/>
                <w:numId w:val="8"/>
              </w:numPr>
              <w:autoSpaceDE w:val="0"/>
              <w:autoSpaceDN w:val="0"/>
              <w:adjustRightInd w:val="0"/>
              <w:contextualSpacing/>
              <w:rPr>
                <w:sz w:val="20"/>
                <w:szCs w:val="20"/>
              </w:rPr>
            </w:pPr>
            <w:r w:rsidRPr="0067364A">
              <w:rPr>
                <w:rFonts w:ascii="Calibri" w:hAnsi="Calibri" w:cstheme="minorHAnsi"/>
                <w:sz w:val="20"/>
                <w:szCs w:val="20"/>
                <w:u w:val="single"/>
              </w:rPr>
              <w:t>Process measures incorporating Appropriate Use Criteria:</w:t>
            </w:r>
            <w:r w:rsidRPr="0067364A">
              <w:rPr>
                <w:sz w:val="20"/>
                <w:szCs w:val="20"/>
              </w:rPr>
              <w:t xml:space="preserve"> See NQF’s guidance for evidence for measures, in general; guidance for measures specifically based on clinical practice guidelines apply as well. </w:t>
            </w:r>
          </w:p>
          <w:p w14:paraId="55B8DA47" w14:textId="77777777" w:rsidR="00CB1E41" w:rsidRPr="0067364A" w:rsidRDefault="00CB1E41" w:rsidP="008659ED">
            <w:pPr>
              <w:autoSpaceDE w:val="0"/>
              <w:autoSpaceDN w:val="0"/>
              <w:adjustRightInd w:val="0"/>
              <w:rPr>
                <w:rFonts w:eastAsia="Calibri" w:cs="Calibri"/>
                <w:b/>
                <w:bCs/>
                <w:iCs/>
                <w:sz w:val="18"/>
              </w:rPr>
            </w:pPr>
          </w:p>
          <w:p w14:paraId="55B8DA48" w14:textId="77777777" w:rsidR="008659ED" w:rsidRPr="0067364A" w:rsidRDefault="008659ED" w:rsidP="008659ED">
            <w:pPr>
              <w:autoSpaceDE w:val="0"/>
              <w:autoSpaceDN w:val="0"/>
              <w:adjustRightInd w:val="0"/>
              <w:rPr>
                <w:rFonts w:eastAsia="Calibri" w:cs="Calibri"/>
                <w:b/>
                <w:bCs/>
                <w:iCs/>
                <w:sz w:val="20"/>
                <w:szCs w:val="20"/>
              </w:rPr>
            </w:pPr>
            <w:r w:rsidRPr="0067364A">
              <w:rPr>
                <w:rFonts w:eastAsia="Calibri" w:cs="Calibri"/>
                <w:b/>
                <w:bCs/>
                <w:iCs/>
                <w:sz w:val="20"/>
                <w:szCs w:val="20"/>
              </w:rPr>
              <w:t>Notes</w:t>
            </w:r>
          </w:p>
          <w:p w14:paraId="55B8DA49" w14:textId="77777777" w:rsidR="008659ED" w:rsidRPr="0067364A" w:rsidRDefault="008659ED" w:rsidP="00CB1E41">
            <w:pPr>
              <w:ind w:left="0" w:firstLine="0"/>
              <w:rPr>
                <w:rFonts w:eastAsia="Calibri" w:cs="Calibri"/>
                <w:sz w:val="20"/>
                <w:szCs w:val="20"/>
              </w:rPr>
            </w:pPr>
            <w:bookmarkStart w:id="1" w:name="Note3"/>
            <w:bookmarkEnd w:id="1"/>
            <w:r w:rsidRPr="0067364A">
              <w:rPr>
                <w:rFonts w:eastAsia="Calibri" w:cs="Calibri"/>
                <w:b/>
                <w:sz w:val="20"/>
                <w:szCs w:val="20"/>
              </w:rPr>
              <w:t>3.</w:t>
            </w:r>
            <w:r w:rsidRPr="0067364A">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67364A" w:rsidRDefault="008659ED" w:rsidP="00CB1E41">
            <w:pPr>
              <w:ind w:left="0" w:firstLine="0"/>
              <w:rPr>
                <w:rFonts w:eastAsia="Calibri" w:cs="Calibri"/>
                <w:sz w:val="20"/>
                <w:szCs w:val="20"/>
              </w:rPr>
            </w:pPr>
            <w:bookmarkStart w:id="2" w:name="Note4"/>
            <w:bookmarkEnd w:id="2"/>
            <w:r w:rsidRPr="0067364A">
              <w:rPr>
                <w:rFonts w:eastAsia="Calibri" w:cs="Calibri"/>
                <w:b/>
                <w:sz w:val="20"/>
                <w:szCs w:val="20"/>
              </w:rPr>
              <w:t>4.</w:t>
            </w:r>
            <w:r w:rsidRPr="0067364A">
              <w:rPr>
                <w:rFonts w:eastAsia="Calibri" w:cs="Calibri"/>
                <w:sz w:val="20"/>
                <w:szCs w:val="20"/>
              </w:rPr>
              <w:t xml:space="preserve"> The preferred systems for grading the evidence are </w:t>
            </w:r>
            <w:r w:rsidR="00B35C5F" w:rsidRPr="0067364A">
              <w:rPr>
                <w:rFonts w:eastAsia="Calibri" w:cs="Calibri"/>
                <w:sz w:val="20"/>
                <w:szCs w:val="20"/>
              </w:rPr>
              <w:t xml:space="preserve">the </w:t>
            </w:r>
            <w:r w:rsidRPr="0067364A">
              <w:rPr>
                <w:rFonts w:eastAsia="Calibri" w:cs="Calibri"/>
                <w:sz w:val="20"/>
                <w:szCs w:val="20"/>
              </w:rPr>
              <w:t xml:space="preserve">Grading of Recommendations, Assessment, Development and Evaluation </w:t>
            </w:r>
            <w:hyperlink r:id="rId13" w:history="1">
              <w:r w:rsidRPr="0067364A">
                <w:rPr>
                  <w:rFonts w:eastAsia="Calibri" w:cs="Calibri"/>
                  <w:sz w:val="20"/>
                  <w:szCs w:val="20"/>
                  <w:u w:val="single"/>
                </w:rPr>
                <w:t>(GRADE) guidelines</w:t>
              </w:r>
            </w:hyperlink>
            <w:r w:rsidR="00B35C5F" w:rsidRPr="0067364A">
              <w:rPr>
                <w:rFonts w:eastAsia="Calibri" w:cs="Calibri"/>
                <w:sz w:val="20"/>
                <w:szCs w:val="20"/>
              </w:rPr>
              <w:t xml:space="preserve"> and/or modified GRADE.</w:t>
            </w:r>
          </w:p>
          <w:p w14:paraId="55B8DA4B" w14:textId="77777777" w:rsidR="008659ED" w:rsidRPr="0067364A" w:rsidRDefault="008659ED" w:rsidP="00CB1E41">
            <w:pPr>
              <w:ind w:left="0" w:firstLine="0"/>
              <w:rPr>
                <w:rFonts w:eastAsia="Calibri" w:cs="Calibri"/>
                <w:sz w:val="20"/>
                <w:szCs w:val="20"/>
              </w:rPr>
            </w:pPr>
            <w:bookmarkStart w:id="3" w:name="Note5"/>
            <w:bookmarkEnd w:id="3"/>
            <w:r w:rsidRPr="0067364A">
              <w:rPr>
                <w:rFonts w:eastAsia="Calibri" w:cs="Calibri"/>
                <w:b/>
                <w:sz w:val="20"/>
                <w:szCs w:val="20"/>
              </w:rPr>
              <w:t>5.</w:t>
            </w:r>
            <w:r w:rsidRPr="0067364A">
              <w:rPr>
                <w:rFonts w:eastAsia="Calibri" w:cs="Calibri"/>
                <w:sz w:val="20"/>
                <w:szCs w:val="20"/>
              </w:rPr>
              <w:t xml:space="preserve"> Clinical care processes typically include multiple steps: assess </w:t>
            </w:r>
            <w:r w:rsidRPr="0067364A">
              <w:rPr>
                <w:rFonts w:eastAsia="Calibri" w:cs="Calibri"/>
                <w:sz w:val="20"/>
                <w:szCs w:val="20"/>
              </w:rPr>
              <w:sym w:font="Symbol" w:char="F0AE"/>
            </w:r>
            <w:r w:rsidRPr="0067364A">
              <w:rPr>
                <w:rFonts w:eastAsia="Calibri" w:cs="Calibri"/>
                <w:sz w:val="20"/>
                <w:szCs w:val="20"/>
              </w:rPr>
              <w:t xml:space="preserve"> identify problem/potential problem </w:t>
            </w:r>
            <w:r w:rsidRPr="0067364A">
              <w:rPr>
                <w:rFonts w:eastAsia="Calibri" w:cs="Calibri"/>
                <w:sz w:val="20"/>
                <w:szCs w:val="20"/>
              </w:rPr>
              <w:sym w:font="Symbol" w:char="F0AE"/>
            </w:r>
            <w:r w:rsidRPr="0067364A">
              <w:rPr>
                <w:rFonts w:eastAsia="Calibri" w:cs="Calibri"/>
                <w:sz w:val="20"/>
                <w:szCs w:val="20"/>
              </w:rPr>
              <w:t xml:space="preserve"> choose/plan intervention (with patient input) </w:t>
            </w:r>
            <w:r w:rsidRPr="0067364A">
              <w:rPr>
                <w:rFonts w:eastAsia="Calibri" w:cs="Calibri"/>
                <w:sz w:val="20"/>
                <w:szCs w:val="20"/>
              </w:rPr>
              <w:sym w:font="Symbol" w:char="F0AE"/>
            </w:r>
            <w:r w:rsidRPr="0067364A">
              <w:rPr>
                <w:rFonts w:eastAsia="Calibri" w:cs="Calibri"/>
                <w:sz w:val="20"/>
                <w:szCs w:val="20"/>
              </w:rPr>
              <w:t xml:space="preserve"> provide intervention </w:t>
            </w:r>
            <w:r w:rsidRPr="0067364A">
              <w:rPr>
                <w:rFonts w:eastAsia="Calibri" w:cs="Calibri"/>
                <w:sz w:val="20"/>
                <w:szCs w:val="20"/>
              </w:rPr>
              <w:sym w:font="Symbol" w:char="F0AE"/>
            </w:r>
            <w:r w:rsidRPr="0067364A">
              <w:rPr>
                <w:rFonts w:eastAsia="Calibri" w:cs="Calibri"/>
                <w:sz w:val="20"/>
                <w:szCs w:val="20"/>
              </w:rPr>
              <w:t xml:space="preserve"> evaluate impact on health status. If the measure focus is one </w:t>
            </w:r>
            <w:r w:rsidRPr="0067364A">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67364A" w:rsidRDefault="008659ED" w:rsidP="00CB1E41">
            <w:pPr>
              <w:autoSpaceDE w:val="0"/>
              <w:autoSpaceDN w:val="0"/>
              <w:adjustRightInd w:val="0"/>
              <w:ind w:left="0" w:firstLine="0"/>
              <w:contextualSpacing/>
            </w:pPr>
            <w:bookmarkStart w:id="4" w:name="Note6"/>
            <w:bookmarkEnd w:id="4"/>
            <w:r w:rsidRPr="0067364A">
              <w:rPr>
                <w:rFonts w:eastAsia="Calibri" w:cs="Calibri"/>
                <w:b/>
                <w:sz w:val="20"/>
                <w:szCs w:val="20"/>
              </w:rPr>
              <w:t xml:space="preserve">6. </w:t>
            </w:r>
            <w:r w:rsidRPr="0067364A">
              <w:rPr>
                <w:rFonts w:eastAsia="Calibri" w:cs="Calibri"/>
                <w:sz w:val="20"/>
                <w:szCs w:val="20"/>
              </w:rPr>
              <w:t xml:space="preserve">Measures of efficiency combine the concepts of resource use </w:t>
            </w:r>
            <w:r w:rsidRPr="0067364A">
              <w:rPr>
                <w:rFonts w:eastAsia="Calibri" w:cs="Calibri"/>
                <w:sz w:val="20"/>
                <w:szCs w:val="20"/>
                <w:u w:val="single"/>
              </w:rPr>
              <w:t>and</w:t>
            </w:r>
            <w:r w:rsidRPr="0067364A">
              <w:rPr>
                <w:rFonts w:eastAsia="Calibri" w:cs="Calibri"/>
                <w:sz w:val="20"/>
                <w:szCs w:val="20"/>
              </w:rPr>
              <w:t xml:space="preserve"> quality (see NQF’s </w:t>
            </w:r>
            <w:hyperlink r:id="rId14" w:history="1">
              <w:r w:rsidRPr="0067364A">
                <w:rPr>
                  <w:rFonts w:eastAsia="Calibri" w:cs="Calibri"/>
                  <w:sz w:val="20"/>
                  <w:szCs w:val="20"/>
                  <w:u w:val="single"/>
                </w:rPr>
                <w:t>Measurement Framework: Evaluating Efficiency Across Episodes of Care</w:t>
              </w:r>
            </w:hyperlink>
            <w:r w:rsidRPr="0067364A">
              <w:rPr>
                <w:rFonts w:eastAsia="Calibri" w:cs="Calibri"/>
                <w:sz w:val="20"/>
                <w:szCs w:val="20"/>
              </w:rPr>
              <w:t xml:space="preserve">; </w:t>
            </w:r>
            <w:hyperlink r:id="rId15" w:history="1">
              <w:r w:rsidRPr="0067364A">
                <w:rPr>
                  <w:rFonts w:eastAsia="Calibri" w:cs="Calibri"/>
                  <w:sz w:val="20"/>
                  <w:szCs w:val="20"/>
                  <w:u w:val="single"/>
                </w:rPr>
                <w:t>AQA Principles of Efficiency Measures</w:t>
              </w:r>
            </w:hyperlink>
            <w:r w:rsidRPr="0067364A">
              <w:rPr>
                <w:rFonts w:eastAsia="Calibri" w:cs="Calibri"/>
                <w:sz w:val="20"/>
                <w:szCs w:val="20"/>
              </w:rPr>
              <w:t>).</w:t>
            </w:r>
          </w:p>
        </w:tc>
      </w:tr>
    </w:tbl>
    <w:p w14:paraId="55B8DA4E" w14:textId="77777777" w:rsidR="00F81FE3" w:rsidRPr="0067364A" w:rsidRDefault="00F81FE3" w:rsidP="002E2177">
      <w:pPr>
        <w:ind w:left="0" w:firstLine="0"/>
        <w:rPr>
          <w:b/>
          <w:bCs/>
        </w:rPr>
      </w:pPr>
    </w:p>
    <w:p w14:paraId="55B8DA4F" w14:textId="77777777" w:rsidR="00A67EB1" w:rsidRPr="0067364A" w:rsidRDefault="00496AF8" w:rsidP="002E2177">
      <w:pPr>
        <w:ind w:left="0" w:firstLine="0"/>
        <w:rPr>
          <w:bCs/>
          <w:i/>
        </w:rPr>
      </w:pPr>
      <w:r w:rsidRPr="0067364A">
        <w:rPr>
          <w:b/>
          <w:bCs/>
        </w:rPr>
        <w:t>1</w:t>
      </w:r>
      <w:r w:rsidR="00773485" w:rsidRPr="0067364A">
        <w:rPr>
          <w:b/>
          <w:bCs/>
        </w:rPr>
        <w:t>a</w:t>
      </w:r>
      <w:r w:rsidRPr="0067364A">
        <w:rPr>
          <w:b/>
          <w:bCs/>
        </w:rPr>
        <w:t>.1.This is a measure of</w:t>
      </w:r>
      <w:r w:rsidRPr="0067364A">
        <w:rPr>
          <w:bCs/>
        </w:rPr>
        <w:t>:</w:t>
      </w:r>
      <w:r w:rsidR="00A67EB1" w:rsidRPr="0067364A">
        <w:rPr>
          <w:bCs/>
        </w:rPr>
        <w:t xml:space="preserve"> (</w:t>
      </w:r>
      <w:r w:rsidR="00A67EB1" w:rsidRPr="0067364A">
        <w:rPr>
          <w:bCs/>
          <w:i/>
        </w:rPr>
        <w:t xml:space="preserve">should be consistent with type </w:t>
      </w:r>
      <w:r w:rsidR="00CB1E41" w:rsidRPr="0067364A">
        <w:rPr>
          <w:bCs/>
          <w:i/>
        </w:rPr>
        <w:t xml:space="preserve">of measure </w:t>
      </w:r>
      <w:r w:rsidR="00A67EB1" w:rsidRPr="0067364A">
        <w:rPr>
          <w:bCs/>
          <w:i/>
        </w:rPr>
        <w:t>entered in De.1</w:t>
      </w:r>
      <w:r w:rsidR="00A67EB1" w:rsidRPr="0067364A">
        <w:rPr>
          <w:bCs/>
        </w:rPr>
        <w:t xml:space="preserve">) </w:t>
      </w:r>
    </w:p>
    <w:p w14:paraId="55B8DA50" w14:textId="77777777" w:rsidR="00496AF8" w:rsidRPr="0067364A" w:rsidRDefault="00E41417" w:rsidP="00015986">
      <w:pPr>
        <w:ind w:left="432" w:hanging="432"/>
        <w:rPr>
          <w:rFonts w:cs="Calibri"/>
          <w:bCs/>
        </w:rPr>
      </w:pPr>
      <w:r w:rsidRPr="0067364A">
        <w:rPr>
          <w:rFonts w:cs="Calibri"/>
          <w:bCs/>
        </w:rPr>
        <w:t>O</w:t>
      </w:r>
      <w:r w:rsidR="00496AF8" w:rsidRPr="0067364A">
        <w:rPr>
          <w:rFonts w:cs="Calibri"/>
          <w:bCs/>
        </w:rPr>
        <w:t>utcome</w:t>
      </w:r>
    </w:p>
    <w:p w14:paraId="55B8DA51" w14:textId="59E38B77" w:rsidR="00496AF8" w:rsidRPr="0067364A" w:rsidRDefault="00545A72" w:rsidP="00A9011D">
      <w:pPr>
        <w:ind w:left="432" w:hanging="432"/>
        <w:rPr>
          <w:rStyle w:val="Style2"/>
          <w:rFonts w:cstheme="minorHAnsi"/>
          <w:color w:val="auto"/>
        </w:rPr>
      </w:pPr>
      <w:sdt>
        <w:sdtPr>
          <w:rPr>
            <w:bCs/>
            <w:color w:val="0000FF"/>
            <w:u w:val="single"/>
          </w:rPr>
          <w:id w:val="1077707841"/>
          <w14:checkbox>
            <w14:checked w14:val="1"/>
            <w14:checkedState w14:val="2612" w14:font="MS Gothic"/>
            <w14:uncheckedState w14:val="2610" w14:font="MS Gothic"/>
          </w14:checkbox>
        </w:sdtPr>
        <w:sdtEndPr/>
        <w:sdtContent>
          <w:r w:rsidR="00307F02" w:rsidRPr="0067364A">
            <w:rPr>
              <w:rFonts w:ascii="MS Gothic" w:eastAsia="MS Gothic" w:hAnsi="MS Gothic" w:hint="eastAsia"/>
              <w:bCs/>
              <w:u w:val="single"/>
            </w:rPr>
            <w:t>☒</w:t>
          </w:r>
        </w:sdtContent>
      </w:sdt>
      <w:r w:rsidR="0015535B" w:rsidRPr="0067364A">
        <w:rPr>
          <w:bCs/>
        </w:rPr>
        <w:t xml:space="preserve"> </w:t>
      </w:r>
      <w:r w:rsidR="00CC0F87" w:rsidRPr="0067364A">
        <w:rPr>
          <w:bCs/>
        </w:rPr>
        <w:t>O</w:t>
      </w:r>
      <w:r w:rsidR="00BE6373" w:rsidRPr="0067364A">
        <w:rPr>
          <w:bCs/>
        </w:rPr>
        <w:t>utc</w:t>
      </w:r>
      <w:r w:rsidR="00496AF8" w:rsidRPr="0067364A">
        <w:rPr>
          <w:bCs/>
        </w:rPr>
        <w:t>ome</w:t>
      </w:r>
      <w:r w:rsidR="00B117D0" w:rsidRPr="0067364A">
        <w:rPr>
          <w:bCs/>
        </w:rPr>
        <w:t xml:space="preserve">: </w:t>
      </w:r>
      <w:sdt>
        <w:sdtPr>
          <w:rPr>
            <w:rStyle w:val="Style2"/>
            <w:rFonts w:cstheme="minorHAnsi"/>
            <w:color w:val="auto"/>
            <w:u w:val="none"/>
          </w:rPr>
          <w:id w:val="-768232283"/>
        </w:sdtPr>
        <w:sdtEndPr>
          <w:rPr>
            <w:rStyle w:val="DefaultParagraphFont"/>
            <w:rFonts w:cstheme="minorBidi"/>
          </w:rPr>
        </w:sdtEndPr>
        <w:sdtContent>
          <w:r w:rsidR="003A2936" w:rsidRPr="0067364A">
            <w:rPr>
              <w:rStyle w:val="Style2"/>
              <w:rFonts w:cstheme="minorHAnsi"/>
              <w:color w:val="auto"/>
              <w:u w:val="none"/>
            </w:rPr>
            <w:t xml:space="preserve">Severe </w:t>
          </w:r>
          <w:r w:rsidR="00307F02" w:rsidRPr="0067364A">
            <w:rPr>
              <w:rStyle w:val="Style2"/>
              <w:rFonts w:cstheme="minorHAnsi"/>
              <w:color w:val="auto"/>
              <w:u w:val="none"/>
            </w:rPr>
            <w:t>Hypoglycemia</w:t>
          </w:r>
        </w:sdtContent>
      </w:sdt>
    </w:p>
    <w:p w14:paraId="55B8DA52" w14:textId="77777777" w:rsidR="00236F87" w:rsidRPr="0067364A" w:rsidRDefault="00545A72" w:rsidP="00A9011D">
      <w:pPr>
        <w:ind w:left="864" w:hanging="432"/>
        <w:rPr>
          <w:b/>
          <w:bCs/>
        </w:rPr>
      </w:pPr>
      <w:sdt>
        <w:sdtPr>
          <w:rPr>
            <w:bCs/>
          </w:rPr>
          <w:id w:val="-1541041819"/>
          <w14:checkbox>
            <w14:checked w14:val="0"/>
            <w14:checkedState w14:val="2612" w14:font="MS Gothic"/>
            <w14:uncheckedState w14:val="2610" w14:font="MS Gothic"/>
          </w14:checkbox>
        </w:sdtPr>
        <w:sdtEndPr/>
        <w:sdtContent>
          <w:r w:rsidR="00D73685" w:rsidRPr="0067364A">
            <w:rPr>
              <w:rFonts w:ascii="MS Gothic" w:eastAsia="MS Gothic" w:hAnsi="MS Gothic" w:hint="eastAsia"/>
              <w:bCs/>
            </w:rPr>
            <w:t>☐</w:t>
          </w:r>
        </w:sdtContent>
      </w:sdt>
      <w:r w:rsidR="00236F87" w:rsidRPr="0067364A">
        <w:rPr>
          <w:bCs/>
        </w:rPr>
        <w:t>Patient-reported outc</w:t>
      </w:r>
      <w:r w:rsidR="00C613EB" w:rsidRPr="0067364A">
        <w:rPr>
          <w:bCs/>
        </w:rPr>
        <w:t>o</w:t>
      </w:r>
      <w:r w:rsidR="00236F87" w:rsidRPr="0067364A">
        <w:rPr>
          <w:bCs/>
        </w:rPr>
        <w:t>me</w:t>
      </w:r>
      <w:r w:rsidR="009C291F" w:rsidRPr="0067364A">
        <w:rPr>
          <w:bCs/>
        </w:rPr>
        <w:t xml:space="preserve"> (PRO)</w:t>
      </w:r>
      <w:r w:rsidR="00236F87" w:rsidRPr="0067364A">
        <w:rPr>
          <w:bCs/>
        </w:rPr>
        <w:t xml:space="preserve">: </w:t>
      </w:r>
      <w:sdt>
        <w:sdtPr>
          <w:rPr>
            <w:rStyle w:val="Style2"/>
            <w:rFonts w:cstheme="minorHAnsi"/>
            <w:color w:val="auto"/>
          </w:rPr>
          <w:id w:val="528310131"/>
          <w:showingPlcHdr/>
        </w:sdtPr>
        <w:sdtEndPr>
          <w:rPr>
            <w:rStyle w:val="DefaultParagraphFont"/>
            <w:rFonts w:cstheme="minorBidi"/>
            <w:u w:val="none"/>
          </w:rPr>
        </w:sdtEndPr>
        <w:sdtContent>
          <w:r w:rsidR="00236F87" w:rsidRPr="0067364A">
            <w:t>Click here to n</w:t>
          </w:r>
          <w:r w:rsidR="00236F87" w:rsidRPr="0067364A">
            <w:rPr>
              <w:rStyle w:val="PlaceholderText"/>
              <w:rFonts w:cstheme="minorHAnsi"/>
              <w:color w:val="auto"/>
            </w:rPr>
            <w:t xml:space="preserve">ame the </w:t>
          </w:r>
          <w:r w:rsidR="001E6153" w:rsidRPr="0067364A">
            <w:rPr>
              <w:rStyle w:val="PlaceholderText"/>
              <w:rFonts w:cstheme="minorHAnsi"/>
              <w:color w:val="auto"/>
            </w:rPr>
            <w:t>PRO</w:t>
          </w:r>
        </w:sdtContent>
      </w:sdt>
    </w:p>
    <w:p w14:paraId="55B8DA53" w14:textId="77777777" w:rsidR="00B117D0" w:rsidRPr="0067364A" w:rsidRDefault="00B117D0" w:rsidP="005857F8">
      <w:pPr>
        <w:ind w:left="720" w:firstLine="0"/>
        <w:rPr>
          <w:rFonts w:eastAsia="MS Gothic" w:cs="MS Gothic"/>
          <w:bCs/>
          <w:i/>
        </w:rPr>
      </w:pPr>
      <w:r w:rsidRPr="0067364A">
        <w:rPr>
          <w:bCs/>
          <w:i/>
        </w:rPr>
        <w:t>PRO</w:t>
      </w:r>
      <w:r w:rsidR="009C291F" w:rsidRPr="0067364A">
        <w:rPr>
          <w:bCs/>
          <w:i/>
        </w:rPr>
        <w:t xml:space="preserve">s include </w:t>
      </w:r>
      <w:proofErr w:type="spellStart"/>
      <w:r w:rsidR="005857F8" w:rsidRPr="0067364A">
        <w:rPr>
          <w:bCs/>
          <w:i/>
        </w:rPr>
        <w:t>HRQoL</w:t>
      </w:r>
      <w:proofErr w:type="spellEnd"/>
      <w:r w:rsidR="005857F8" w:rsidRPr="0067364A">
        <w:rPr>
          <w:bCs/>
          <w:i/>
        </w:rPr>
        <w:t>/functional status, symptom/</w:t>
      </w:r>
      <w:r w:rsidR="003008F4" w:rsidRPr="0067364A">
        <w:rPr>
          <w:bCs/>
          <w:i/>
        </w:rPr>
        <w:t xml:space="preserve">symptom </w:t>
      </w:r>
      <w:r w:rsidR="005857F8" w:rsidRPr="0067364A">
        <w:rPr>
          <w:bCs/>
          <w:i/>
        </w:rPr>
        <w:t>burden, experience with care, health-related behaviors</w:t>
      </w:r>
      <w:r w:rsidR="0061327A" w:rsidRPr="0067364A">
        <w:rPr>
          <w:bCs/>
          <w:i/>
        </w:rPr>
        <w:t>.</w:t>
      </w:r>
      <w:r w:rsidR="0061327A" w:rsidRPr="0067364A">
        <w:rPr>
          <w:rFonts w:eastAsia="Calibri" w:cs="Calibri"/>
          <w:sz w:val="20"/>
          <w:szCs w:val="20"/>
        </w:rPr>
        <w:t xml:space="preserve"> </w:t>
      </w:r>
      <w:r w:rsidR="0061327A" w:rsidRPr="0067364A">
        <w:rPr>
          <w:rFonts w:eastAsia="Calibri" w:cs="Calibri"/>
        </w:rPr>
        <w:t>(</w:t>
      </w:r>
      <w:r w:rsidR="0061327A" w:rsidRPr="0067364A">
        <w:rPr>
          <w:rFonts w:eastAsia="Calibri" w:cs="Calibri"/>
          <w:i/>
        </w:rPr>
        <w:t>A PRO</w:t>
      </w:r>
      <w:r w:rsidR="00E42FAA" w:rsidRPr="0067364A">
        <w:rPr>
          <w:rFonts w:eastAsia="Calibri" w:cs="Calibri"/>
          <w:i/>
        </w:rPr>
        <w:t>-based performance</w:t>
      </w:r>
      <w:r w:rsidR="0061327A" w:rsidRPr="0067364A">
        <w:rPr>
          <w:rFonts w:eastAsia="Calibri" w:cs="Calibri"/>
          <w:i/>
        </w:rPr>
        <w:t xml:space="preserve"> measure is not a survey instrument. Data may be collected using a survey instrument to construct a PRO measure.)</w:t>
      </w:r>
    </w:p>
    <w:p w14:paraId="55B8DA54" w14:textId="0A6E7A88" w:rsidR="00496AF8" w:rsidRPr="0067364A" w:rsidRDefault="00545A72" w:rsidP="004E7215">
      <w:pPr>
        <w:rPr>
          <w:bCs/>
        </w:rPr>
      </w:pPr>
      <w:sdt>
        <w:sdtPr>
          <w:rPr>
            <w:bCs/>
          </w:rPr>
          <w:id w:val="-720977531"/>
          <w14:checkbox>
            <w14:checked w14:val="0"/>
            <w14:checkedState w14:val="2612" w14:font="MS Gothic"/>
            <w14:uncheckedState w14:val="2610" w14:font="MS Gothic"/>
          </w14:checkbox>
        </w:sdtPr>
        <w:sdtEndPr/>
        <w:sdtContent>
          <w:r w:rsidR="00FA0C2D" w:rsidRPr="0067364A">
            <w:rPr>
              <w:rFonts w:ascii="MS Gothic" w:eastAsia="MS Gothic" w:hAnsi="MS Gothic" w:hint="eastAsia"/>
              <w:bCs/>
            </w:rPr>
            <w:t>☐</w:t>
          </w:r>
        </w:sdtContent>
      </w:sdt>
      <w:r w:rsidR="00D73685" w:rsidRPr="0067364A" w:rsidDel="00D73685">
        <w:rPr>
          <w:bCs/>
        </w:rPr>
        <w:t xml:space="preserve"> </w:t>
      </w:r>
      <w:r w:rsidR="00E41417" w:rsidRPr="0067364A">
        <w:rPr>
          <w:bCs/>
        </w:rPr>
        <w:t>I</w:t>
      </w:r>
      <w:r w:rsidR="00496AF8" w:rsidRPr="0067364A">
        <w:rPr>
          <w:bCs/>
        </w:rPr>
        <w:t>ntermediate clinical outcome</w:t>
      </w:r>
      <w:r w:rsidR="00851466" w:rsidRPr="0067364A">
        <w:rPr>
          <w:bCs/>
        </w:rPr>
        <w:t xml:space="preserve"> (</w:t>
      </w:r>
      <w:r w:rsidR="00851466" w:rsidRPr="0067364A">
        <w:rPr>
          <w:bCs/>
          <w:i/>
        </w:rPr>
        <w:t>e.g., lab value</w:t>
      </w:r>
      <w:r w:rsidR="00851466" w:rsidRPr="0067364A">
        <w:rPr>
          <w:bCs/>
        </w:rPr>
        <w:t>)</w:t>
      </w:r>
      <w:r w:rsidR="00496AF8" w:rsidRPr="0067364A">
        <w:rPr>
          <w:bCs/>
        </w:rPr>
        <w:t xml:space="preserve">:  </w:t>
      </w:r>
      <w:sdt>
        <w:sdtPr>
          <w:rPr>
            <w:rStyle w:val="Style1"/>
            <w:color w:val="auto"/>
          </w:rPr>
          <w:id w:val="207536137"/>
          <w:showingPlcHdr/>
        </w:sdtPr>
        <w:sdtEndPr>
          <w:rPr>
            <w:rStyle w:val="DefaultParagraphFont"/>
            <w:noProof/>
          </w:rPr>
        </w:sdtEndPr>
        <w:sdtContent>
          <w:r w:rsidR="00FA0C2D" w:rsidRPr="0067364A">
            <w:rPr>
              <w:rStyle w:val="PlaceholderText"/>
              <w:rFonts w:cstheme="minorHAnsi"/>
              <w:color w:val="auto"/>
            </w:rPr>
            <w:t>Click here to enter measure title</w:t>
          </w:r>
        </w:sdtContent>
      </w:sdt>
    </w:p>
    <w:p w14:paraId="55B8DA55" w14:textId="77777777" w:rsidR="00D73685" w:rsidRPr="0067364A" w:rsidRDefault="00545A72" w:rsidP="00015986">
      <w:pPr>
        <w:ind w:left="432" w:hanging="432"/>
        <w:rPr>
          <w:bCs/>
        </w:rPr>
      </w:pPr>
      <w:sdt>
        <w:sdtPr>
          <w:rPr>
            <w:bCs/>
          </w:rPr>
          <w:id w:val="-1535727686"/>
          <w14:checkbox>
            <w14:checked w14:val="0"/>
            <w14:checkedState w14:val="2612" w14:font="MS Gothic"/>
            <w14:uncheckedState w14:val="2610" w14:font="MS Gothic"/>
          </w14:checkbox>
        </w:sdtPr>
        <w:sdtEndPr/>
        <w:sdtContent>
          <w:r w:rsidR="00D73685" w:rsidRPr="0067364A">
            <w:rPr>
              <w:rFonts w:ascii="MS Gothic" w:eastAsia="MS Gothic" w:hAnsi="MS Gothic" w:hint="eastAsia"/>
              <w:bCs/>
            </w:rPr>
            <w:t>☐</w:t>
          </w:r>
        </w:sdtContent>
      </w:sdt>
      <w:r w:rsidR="0015535B" w:rsidRPr="0067364A">
        <w:rPr>
          <w:bCs/>
        </w:rPr>
        <w:t xml:space="preserve"> </w:t>
      </w:r>
      <w:r w:rsidR="00E41417" w:rsidRPr="0067364A">
        <w:rPr>
          <w:bCs/>
        </w:rPr>
        <w:t>P</w:t>
      </w:r>
      <w:r w:rsidR="00496AF8" w:rsidRPr="0067364A">
        <w:rPr>
          <w:bCs/>
        </w:rPr>
        <w:t>rocess:</w:t>
      </w:r>
      <w:r w:rsidR="00D73685" w:rsidRPr="0067364A">
        <w:rPr>
          <w:bCs/>
        </w:rPr>
        <w:t xml:space="preserve">  </w:t>
      </w:r>
      <w:sdt>
        <w:sdtPr>
          <w:rPr>
            <w:rStyle w:val="Style2"/>
            <w:rFonts w:cstheme="minorHAnsi"/>
            <w:color w:val="auto"/>
          </w:rPr>
          <w:id w:val="-247648753"/>
          <w:showingPlcHdr/>
        </w:sdtPr>
        <w:sdtEndPr>
          <w:rPr>
            <w:rStyle w:val="DefaultParagraphFont"/>
            <w:rFonts w:cstheme="minorBidi"/>
            <w:bCs/>
            <w:u w:val="none"/>
          </w:rPr>
        </w:sdtEndPr>
        <w:sdtContent>
          <w:r w:rsidR="00D73685" w:rsidRPr="0067364A">
            <w:rPr>
              <w:rStyle w:val="PlaceholderText"/>
              <w:rFonts w:cstheme="minorHAnsi"/>
              <w:color w:val="auto"/>
            </w:rPr>
            <w:t>Click here to name what is being measured</w:t>
          </w:r>
        </w:sdtContent>
      </w:sdt>
    </w:p>
    <w:p w14:paraId="55B8DA56" w14:textId="77777777" w:rsidR="00496AF8" w:rsidRPr="0067364A" w:rsidRDefault="00D73685" w:rsidP="00D73685">
      <w:pPr>
        <w:ind w:left="432" w:hanging="432"/>
        <w:rPr>
          <w:rFonts w:ascii="MS Gothic" w:eastAsia="MS Gothic" w:hAnsi="MS Gothic"/>
          <w:b/>
          <w:bCs/>
        </w:rPr>
      </w:pPr>
      <w:r w:rsidRPr="0067364A">
        <w:rPr>
          <w:rFonts w:ascii="MS Gothic" w:eastAsia="MS Gothic" w:hAnsi="MS Gothic" w:hint="eastAsia"/>
          <w:bCs/>
        </w:rPr>
        <w:t xml:space="preserve">    </w:t>
      </w:r>
      <w:sdt>
        <w:sdtPr>
          <w:rPr>
            <w:rFonts w:ascii="MS Gothic" w:eastAsia="MS Gothic" w:hAnsi="MS Gothic"/>
            <w:bCs/>
          </w:rPr>
          <w:id w:val="1303807965"/>
          <w14:checkbox>
            <w14:checked w14:val="0"/>
            <w14:checkedState w14:val="2612" w14:font="MS Gothic"/>
            <w14:uncheckedState w14:val="2610" w14:font="MS Gothic"/>
          </w14:checkbox>
        </w:sdtPr>
        <w:sdtEndPr/>
        <w:sdtContent>
          <w:r w:rsidRPr="0067364A">
            <w:rPr>
              <w:rFonts w:ascii="MS Gothic" w:eastAsia="MS Gothic" w:hAnsi="MS Gothic" w:hint="eastAsia"/>
              <w:bCs/>
            </w:rPr>
            <w:t>☐</w:t>
          </w:r>
        </w:sdtContent>
      </w:sdt>
      <w:r w:rsidRPr="0067364A">
        <w:rPr>
          <w:rFonts w:ascii="MS Gothic" w:eastAsia="MS Gothic" w:hAnsi="MS Gothic"/>
          <w:bCs/>
        </w:rPr>
        <w:t xml:space="preserve"> </w:t>
      </w:r>
      <w:r w:rsidRPr="0067364A">
        <w:rPr>
          <w:rFonts w:eastAsia="MS Gothic"/>
          <w:bCs/>
        </w:rPr>
        <w:t>Appropriate use measure:</w:t>
      </w:r>
      <w:r w:rsidR="00496AF8" w:rsidRPr="0067364A">
        <w:rPr>
          <w:bCs/>
        </w:rPr>
        <w:t xml:space="preserve"> </w:t>
      </w:r>
      <w:r w:rsidRPr="0067364A">
        <w:rPr>
          <w:rStyle w:val="Style2"/>
          <w:rFonts w:cstheme="minorHAnsi"/>
          <w:color w:val="auto"/>
        </w:rPr>
        <w:t xml:space="preserve"> </w:t>
      </w:r>
      <w:sdt>
        <w:sdtPr>
          <w:rPr>
            <w:rStyle w:val="Style2"/>
            <w:rFonts w:cstheme="minorHAnsi"/>
            <w:color w:val="auto"/>
          </w:rPr>
          <w:id w:val="-2123911889"/>
          <w:showingPlcHdr/>
        </w:sdtPr>
        <w:sdtEndPr>
          <w:rPr>
            <w:rStyle w:val="DefaultParagraphFont"/>
            <w:rFonts w:cstheme="minorBidi"/>
            <w:bCs/>
            <w:u w:val="none"/>
          </w:rPr>
        </w:sdtEndPr>
        <w:sdtContent>
          <w:r w:rsidRPr="0067364A">
            <w:rPr>
              <w:rStyle w:val="PlaceholderText"/>
              <w:rFonts w:cstheme="minorHAnsi"/>
              <w:color w:val="auto"/>
            </w:rPr>
            <w:t>Click here to name what is being measured</w:t>
          </w:r>
        </w:sdtContent>
      </w:sdt>
      <w:r w:rsidRPr="0067364A">
        <w:rPr>
          <w:rStyle w:val="Style2"/>
          <w:rFonts w:cstheme="minorHAnsi"/>
          <w:color w:val="auto"/>
        </w:rPr>
        <w:t xml:space="preserve"> </w:t>
      </w:r>
      <w:sdt>
        <w:sdtPr>
          <w:rPr>
            <w:rStyle w:val="Style2"/>
            <w:rFonts w:cstheme="minorHAnsi"/>
            <w:color w:val="auto"/>
          </w:rPr>
          <w:id w:val="-1371599399"/>
          <w:showingPlcHdr/>
        </w:sdtPr>
        <w:sdtEndPr>
          <w:rPr>
            <w:rStyle w:val="DefaultParagraphFont"/>
            <w:rFonts w:cstheme="minorBidi"/>
            <w:bCs/>
            <w:u w:val="none"/>
          </w:rPr>
        </w:sdtEndPr>
        <w:sdtContent>
          <w:r w:rsidRPr="0067364A">
            <w:rPr>
              <w:rStyle w:val="Style2"/>
              <w:rFonts w:cstheme="minorHAnsi"/>
              <w:color w:val="auto"/>
            </w:rPr>
            <w:t xml:space="preserve">     </w:t>
          </w:r>
        </w:sdtContent>
      </w:sdt>
    </w:p>
    <w:p w14:paraId="55B8DA57" w14:textId="77777777" w:rsidR="00496AF8" w:rsidRPr="0067364A" w:rsidRDefault="00545A72" w:rsidP="00015986">
      <w:pPr>
        <w:ind w:left="432" w:hanging="432"/>
        <w:rPr>
          <w:bCs/>
        </w:rPr>
      </w:pPr>
      <w:sdt>
        <w:sdtPr>
          <w:rPr>
            <w:bCs/>
          </w:rPr>
          <w:id w:val="1676770628"/>
          <w14:checkbox>
            <w14:checked w14:val="0"/>
            <w14:checkedState w14:val="2612" w14:font="MS Gothic"/>
            <w14:uncheckedState w14:val="2610" w14:font="MS Gothic"/>
          </w14:checkbox>
        </w:sdtPr>
        <w:sdtEndPr/>
        <w:sdtContent>
          <w:r w:rsidR="00D73685" w:rsidRPr="0067364A">
            <w:rPr>
              <w:rFonts w:ascii="MS Gothic" w:eastAsia="MS Gothic" w:hAnsi="MS Gothic" w:hint="eastAsia"/>
              <w:bCs/>
            </w:rPr>
            <w:t>☐</w:t>
          </w:r>
        </w:sdtContent>
      </w:sdt>
      <w:r w:rsidR="0015535B" w:rsidRPr="0067364A">
        <w:rPr>
          <w:bCs/>
        </w:rPr>
        <w:t xml:space="preserve"> </w:t>
      </w:r>
      <w:r w:rsidR="00E41417" w:rsidRPr="0067364A">
        <w:rPr>
          <w:bCs/>
        </w:rPr>
        <w:t>S</w:t>
      </w:r>
      <w:r w:rsidR="00496AF8" w:rsidRPr="0067364A">
        <w:rPr>
          <w:bCs/>
        </w:rPr>
        <w:t xml:space="preserve">tructure:  </w:t>
      </w:r>
      <w:sdt>
        <w:sdtPr>
          <w:rPr>
            <w:rStyle w:val="Style2"/>
            <w:rFonts w:cstheme="minorHAnsi"/>
            <w:color w:val="auto"/>
          </w:rPr>
          <w:id w:val="399486169"/>
          <w:showingPlcHdr/>
        </w:sdtPr>
        <w:sdtEndPr>
          <w:rPr>
            <w:rStyle w:val="DefaultParagraphFont"/>
            <w:rFonts w:cstheme="minorBidi"/>
            <w:bCs/>
            <w:u w:val="none"/>
          </w:rPr>
        </w:sdtEndPr>
        <w:sdtContent>
          <w:r w:rsidR="00496AF8" w:rsidRPr="0067364A">
            <w:rPr>
              <w:rStyle w:val="PlaceholderText"/>
              <w:rFonts w:cstheme="minorHAnsi"/>
              <w:color w:val="auto"/>
            </w:rPr>
            <w:t>Click here to name the structure</w:t>
          </w:r>
        </w:sdtContent>
      </w:sdt>
    </w:p>
    <w:p w14:paraId="55B8DA58" w14:textId="77777777" w:rsidR="00496AF8" w:rsidRPr="0067364A" w:rsidRDefault="00545A72" w:rsidP="00015986">
      <w:pPr>
        <w:ind w:left="432" w:hanging="432"/>
        <w:rPr>
          <w:bCs/>
        </w:rPr>
      </w:pPr>
      <w:sdt>
        <w:sdtPr>
          <w:rPr>
            <w:bCs/>
          </w:rPr>
          <w:id w:val="1719405626"/>
          <w14:checkbox>
            <w14:checked w14:val="0"/>
            <w14:checkedState w14:val="2612" w14:font="MS Gothic"/>
            <w14:uncheckedState w14:val="2610" w14:font="MS Gothic"/>
          </w14:checkbox>
        </w:sdtPr>
        <w:sdtEndPr/>
        <w:sdtContent>
          <w:r w:rsidR="0015535B" w:rsidRPr="0067364A">
            <w:rPr>
              <w:rFonts w:ascii="MS Gothic" w:eastAsia="MS Gothic" w:hAnsi="MS Gothic" w:cs="MS Gothic" w:hint="eastAsia"/>
              <w:bCs/>
            </w:rPr>
            <w:t>☐</w:t>
          </w:r>
        </w:sdtContent>
      </w:sdt>
      <w:r w:rsidR="0015535B" w:rsidRPr="0067364A">
        <w:rPr>
          <w:bCs/>
        </w:rPr>
        <w:t xml:space="preserve"> </w:t>
      </w:r>
      <w:r w:rsidR="00D73685" w:rsidRPr="0067364A">
        <w:rPr>
          <w:bCs/>
        </w:rPr>
        <w:t>Composite</w:t>
      </w:r>
      <w:r w:rsidR="00496AF8" w:rsidRPr="0067364A">
        <w:rPr>
          <w:bCs/>
        </w:rPr>
        <w:t xml:space="preserve">:  </w:t>
      </w:r>
      <w:sdt>
        <w:sdtPr>
          <w:rPr>
            <w:rStyle w:val="Style2"/>
            <w:rFonts w:cstheme="minorHAnsi"/>
            <w:color w:val="auto"/>
          </w:rPr>
          <w:id w:val="949512032"/>
          <w:showingPlcHdr/>
        </w:sdtPr>
        <w:sdtEndPr>
          <w:rPr>
            <w:rStyle w:val="DefaultParagraphFont"/>
            <w:rFonts w:cstheme="minorBidi"/>
            <w:bCs/>
            <w:u w:val="none"/>
          </w:rPr>
        </w:sdtEndPr>
        <w:sdtContent>
          <w:r w:rsidR="00496AF8" w:rsidRPr="0067364A">
            <w:rPr>
              <w:rStyle w:val="PlaceholderText"/>
              <w:rFonts w:cstheme="minorHAnsi"/>
              <w:color w:val="auto"/>
            </w:rPr>
            <w:t>Click here to name what is being measured</w:t>
          </w:r>
        </w:sdtContent>
      </w:sdt>
    </w:p>
    <w:p w14:paraId="55B8DA59" w14:textId="77777777" w:rsidR="00496AF8" w:rsidRPr="0067364A" w:rsidRDefault="00496AF8" w:rsidP="002E2177">
      <w:pPr>
        <w:ind w:left="0" w:firstLine="0"/>
        <w:rPr>
          <w:bCs/>
        </w:rPr>
      </w:pPr>
    </w:p>
    <w:p w14:paraId="55B8DA5A" w14:textId="6FD1C64B" w:rsidR="002B06BD" w:rsidRPr="0067364A" w:rsidRDefault="00676BD4" w:rsidP="002B06BD">
      <w:pPr>
        <w:ind w:left="432" w:hanging="432"/>
        <w:rPr>
          <w:iCs/>
        </w:rPr>
      </w:pPr>
      <w:r w:rsidRPr="0067364A">
        <w:rPr>
          <w:b/>
          <w:bCs/>
        </w:rPr>
        <w:t>1a.</w:t>
      </w:r>
      <w:r w:rsidR="00C41794" w:rsidRPr="0067364A">
        <w:rPr>
          <w:b/>
          <w:bCs/>
        </w:rPr>
        <w:t>2</w:t>
      </w:r>
      <w:r w:rsidR="002B06BD" w:rsidRPr="0067364A">
        <w:rPr>
          <w:bCs/>
        </w:rPr>
        <w:t xml:space="preserve"> </w:t>
      </w:r>
      <w:r w:rsidRPr="0067364A">
        <w:rPr>
          <w:b/>
          <w:bCs/>
        </w:rPr>
        <w:t>LOGIC MODEL</w:t>
      </w:r>
      <w:r w:rsidRPr="0067364A">
        <w:rPr>
          <w:bCs/>
        </w:rPr>
        <w:t xml:space="preserve"> </w:t>
      </w:r>
      <w:r w:rsidRPr="0067364A">
        <w:rPr>
          <w:iCs/>
        </w:rPr>
        <w:t>Diagram or briefly describe</w:t>
      </w:r>
      <w:r w:rsidR="002B06BD" w:rsidRPr="0067364A">
        <w:rPr>
          <w:iCs/>
        </w:rPr>
        <w:t xml:space="preserve"> the </w:t>
      </w:r>
      <w:r w:rsidRPr="0067364A">
        <w:rPr>
          <w:iCs/>
        </w:rPr>
        <w:t>steps</w:t>
      </w:r>
      <w:r w:rsidR="00236F87" w:rsidRPr="0067364A">
        <w:rPr>
          <w:iCs/>
        </w:rPr>
        <w:t xml:space="preserve"> </w:t>
      </w:r>
      <w:r w:rsidR="002B06BD" w:rsidRPr="0067364A">
        <w:rPr>
          <w:iCs/>
        </w:rPr>
        <w:t xml:space="preserve">between </w:t>
      </w:r>
      <w:r w:rsidR="00CB06C9" w:rsidRPr="0067364A">
        <w:rPr>
          <w:iCs/>
        </w:rPr>
        <w:t>the</w:t>
      </w:r>
      <w:r w:rsidR="002B06BD" w:rsidRPr="0067364A">
        <w:rPr>
          <w:iCs/>
        </w:rPr>
        <w:t xml:space="preserve"> healthcare structure</w:t>
      </w:r>
      <w:r w:rsidR="00CB06C9" w:rsidRPr="0067364A">
        <w:rPr>
          <w:iCs/>
        </w:rPr>
        <w:t>s</w:t>
      </w:r>
      <w:r w:rsidR="00F90F82" w:rsidRPr="0067364A">
        <w:rPr>
          <w:iCs/>
        </w:rPr>
        <w:t xml:space="preserve"> and</w:t>
      </w:r>
      <w:r w:rsidR="002B06BD" w:rsidRPr="0067364A">
        <w:rPr>
          <w:iCs/>
        </w:rPr>
        <w:t xml:space="preserve"> process</w:t>
      </w:r>
      <w:r w:rsidR="00CB06C9" w:rsidRPr="0067364A">
        <w:rPr>
          <w:iCs/>
        </w:rPr>
        <w:t>es</w:t>
      </w:r>
      <w:r w:rsidRPr="0067364A">
        <w:rPr>
          <w:iCs/>
        </w:rPr>
        <w:t xml:space="preserve"> (e.g.,</w:t>
      </w:r>
      <w:r w:rsidR="002B06BD" w:rsidRPr="0067364A">
        <w:rPr>
          <w:iCs/>
        </w:rPr>
        <w:t xml:space="preserve"> intervention</w:t>
      </w:r>
      <w:r w:rsidR="00CB06C9" w:rsidRPr="0067364A">
        <w:rPr>
          <w:iCs/>
        </w:rPr>
        <w:t>s</w:t>
      </w:r>
      <w:r w:rsidR="002B06BD" w:rsidRPr="0067364A">
        <w:rPr>
          <w:iCs/>
        </w:rPr>
        <w:t>, or service</w:t>
      </w:r>
      <w:r w:rsidR="00CB06C9" w:rsidRPr="0067364A">
        <w:rPr>
          <w:iCs/>
        </w:rPr>
        <w:t>s</w:t>
      </w:r>
      <w:r w:rsidRPr="0067364A">
        <w:rPr>
          <w:iCs/>
        </w:rPr>
        <w:t>)</w:t>
      </w:r>
      <w:r w:rsidR="00CB06C9" w:rsidRPr="0067364A">
        <w:rPr>
          <w:iCs/>
        </w:rPr>
        <w:t xml:space="preserve"> </w:t>
      </w:r>
      <w:r w:rsidRPr="0067364A">
        <w:rPr>
          <w:iCs/>
        </w:rPr>
        <w:t>and the patient’s health outcome</w:t>
      </w:r>
      <w:r w:rsidR="00F90F82" w:rsidRPr="0067364A">
        <w:rPr>
          <w:iCs/>
        </w:rPr>
        <w:t>(s)</w:t>
      </w:r>
      <w:r w:rsidRPr="0067364A">
        <w:rPr>
          <w:iCs/>
        </w:rPr>
        <w:t xml:space="preserve">. The relationships in the diagram should be easily understood by general, non-technical audiences. Indicate the </w:t>
      </w:r>
      <w:r w:rsidR="00F90F82" w:rsidRPr="0067364A">
        <w:rPr>
          <w:iCs/>
        </w:rPr>
        <w:t xml:space="preserve">structure, </w:t>
      </w:r>
      <w:r w:rsidRPr="0067364A">
        <w:rPr>
          <w:iCs/>
        </w:rPr>
        <w:t>process or outcome being measured.</w:t>
      </w:r>
    </w:p>
    <w:p w14:paraId="612FA875" w14:textId="637DAB09" w:rsidR="00C8659C" w:rsidRPr="0067364A" w:rsidRDefault="00A764B3" w:rsidP="008B03D3">
      <w:pPr>
        <w:pBdr>
          <w:top w:val="single" w:sz="4" w:space="1" w:color="auto"/>
          <w:left w:val="single" w:sz="4" w:space="4" w:color="auto"/>
          <w:bottom w:val="single" w:sz="4" w:space="1" w:color="auto"/>
          <w:right w:val="single" w:sz="4" w:space="4" w:color="auto"/>
        </w:pBdr>
        <w:ind w:left="0" w:firstLine="0"/>
      </w:pPr>
      <w:r w:rsidRPr="0067364A">
        <w:t>The goal of th</w:t>
      </w:r>
      <w:r w:rsidR="00C8659C" w:rsidRPr="0067364A">
        <w:t>e Severe Hypoglycemia Electronic Clinical Quality Measure (</w:t>
      </w:r>
      <w:proofErr w:type="spellStart"/>
      <w:r w:rsidR="00BD57DA" w:rsidRPr="0067364A">
        <w:t>eCQM</w:t>
      </w:r>
      <w:proofErr w:type="spellEnd"/>
      <w:r w:rsidR="00C8659C" w:rsidRPr="0067364A">
        <w:t xml:space="preserve">) </w:t>
      </w:r>
      <w:r w:rsidRPr="0067364A">
        <w:t xml:space="preserve">is to improve patient safety and prevent </w:t>
      </w:r>
      <w:r w:rsidR="003A2936" w:rsidRPr="0067364A">
        <w:t xml:space="preserve">severe </w:t>
      </w:r>
      <w:r w:rsidRPr="0067364A">
        <w:t xml:space="preserve">hypoglycemia in patients who are at risk. </w:t>
      </w:r>
      <w:r w:rsidR="00946883" w:rsidRPr="0067364A">
        <w:t>Th</w:t>
      </w:r>
      <w:r w:rsidR="002004D4" w:rsidRPr="0067364A">
        <w:t>e focus of this</w:t>
      </w:r>
      <w:r w:rsidR="00164B39" w:rsidRPr="0067364A">
        <w:t xml:space="preserve"> outcome </w:t>
      </w:r>
      <w:r w:rsidR="00946883" w:rsidRPr="0067364A">
        <w:t>measure is inpatient hypoglycemia</w:t>
      </w:r>
      <w:r w:rsidR="00164B39" w:rsidRPr="0067364A">
        <w:t xml:space="preserve">. </w:t>
      </w:r>
      <w:r w:rsidR="00946883" w:rsidRPr="0067364A">
        <w:t>The</w:t>
      </w:r>
      <w:r w:rsidR="00164B39" w:rsidRPr="0067364A">
        <w:t xml:space="preserve"> purpose of measuring hypoglycemic events is to reduce the frequency of these </w:t>
      </w:r>
      <w:r w:rsidR="00F674EA" w:rsidRPr="0067364A">
        <w:t xml:space="preserve">adverse </w:t>
      </w:r>
      <w:r w:rsidR="00164B39" w:rsidRPr="0067364A">
        <w:t xml:space="preserve">patient outcomes and to improve hospitals’ practices for appropriate dosing of medication and adequate monitoring of patients receiving glycemic control agents. </w:t>
      </w:r>
      <w:r w:rsidR="00DE1C8C" w:rsidRPr="0067364A">
        <w:t>Rates of inpatient hypoglycemi</w:t>
      </w:r>
      <w:r w:rsidR="00414B3D" w:rsidRPr="0067364A">
        <w:t>c</w:t>
      </w:r>
      <w:r w:rsidR="00DE1C8C" w:rsidRPr="0067364A">
        <w:t xml:space="preserve"> events </w:t>
      </w:r>
      <w:r w:rsidR="003576E8" w:rsidRPr="0067364A">
        <w:t>can be reduced with high</w:t>
      </w:r>
      <w:r w:rsidR="00DE1C8C" w:rsidRPr="0067364A">
        <w:t xml:space="preserve"> quality of care provided by a hospital.</w:t>
      </w:r>
      <w:r w:rsidR="0080501F" w:rsidRPr="0067364A">
        <w:rPr>
          <w:vertAlign w:val="superscript"/>
        </w:rPr>
        <w:t>1</w:t>
      </w:r>
      <w:r w:rsidR="003576E8" w:rsidRPr="0067364A">
        <w:rPr>
          <w:vertAlign w:val="superscript"/>
        </w:rPr>
        <w:t>,2</w:t>
      </w:r>
      <w:r w:rsidR="00DE1C8C" w:rsidRPr="0067364A">
        <w:t xml:space="preserve"> </w:t>
      </w:r>
      <w:r w:rsidR="00BA5113" w:rsidRPr="0067364A">
        <w:rPr>
          <w:iCs/>
        </w:rPr>
        <w:t>Severe hypoglycemi</w:t>
      </w:r>
      <w:r w:rsidR="00414B3D" w:rsidRPr="0067364A">
        <w:rPr>
          <w:iCs/>
        </w:rPr>
        <w:t>c</w:t>
      </w:r>
      <w:r w:rsidR="00BA5113" w:rsidRPr="0067364A">
        <w:rPr>
          <w:iCs/>
        </w:rPr>
        <w:t xml:space="preserve"> events are largely avoidable by careful use of antihyperglycemic medication, monitoring of patient blood glucose levels, enhanced use of technology</w:t>
      </w:r>
      <w:r w:rsidR="008524BC" w:rsidRPr="0067364A">
        <w:rPr>
          <w:iCs/>
        </w:rPr>
        <w:t>, and implementation of evidence-based best practices</w:t>
      </w:r>
      <w:r w:rsidR="00C8659C" w:rsidRPr="0067364A">
        <w:rPr>
          <w:iCs/>
        </w:rPr>
        <w:t>.</w:t>
      </w:r>
      <w:r w:rsidR="0084753D" w:rsidRPr="0067364A">
        <w:rPr>
          <w:vertAlign w:val="superscript"/>
        </w:rPr>
        <w:t>3,4,5</w:t>
      </w:r>
      <w:r w:rsidR="00BD7727" w:rsidRPr="0067364A">
        <w:rPr>
          <w:vertAlign w:val="superscript"/>
        </w:rPr>
        <w:t>,</w:t>
      </w:r>
      <w:r w:rsidR="00C8659C" w:rsidRPr="0067364A">
        <w:rPr>
          <w:iCs/>
          <w:vertAlign w:val="superscript"/>
        </w:rPr>
        <w:t>6</w:t>
      </w:r>
      <w:r w:rsidR="00BA5113" w:rsidRPr="0067364A">
        <w:rPr>
          <w:iCs/>
          <w:vertAlign w:val="superscript"/>
        </w:rPr>
        <w:t>,</w:t>
      </w:r>
      <w:r w:rsidR="00C8659C" w:rsidRPr="0067364A">
        <w:rPr>
          <w:iCs/>
          <w:vertAlign w:val="superscript"/>
        </w:rPr>
        <w:t>7</w:t>
      </w:r>
      <w:r w:rsidR="00BA5113" w:rsidRPr="0067364A">
        <w:rPr>
          <w:iCs/>
          <w:vertAlign w:val="superscript"/>
        </w:rPr>
        <w:t>,</w:t>
      </w:r>
      <w:r w:rsidR="00C8659C" w:rsidRPr="0067364A">
        <w:rPr>
          <w:iCs/>
          <w:vertAlign w:val="superscript"/>
        </w:rPr>
        <w:t>8</w:t>
      </w:r>
      <w:r w:rsidR="00496ED7" w:rsidRPr="0067364A">
        <w:rPr>
          <w:rStyle w:val="CommentReference"/>
        </w:rPr>
        <w:t xml:space="preserve"> </w:t>
      </w:r>
      <w:r w:rsidR="003B2299" w:rsidRPr="0067364A">
        <w:t xml:space="preserve"> </w:t>
      </w:r>
    </w:p>
    <w:p w14:paraId="2268F397" w14:textId="255F5656" w:rsidR="00DE1C8C" w:rsidRPr="0067364A" w:rsidRDefault="003B2299" w:rsidP="00C8659C">
      <w:pPr>
        <w:pBdr>
          <w:top w:val="single" w:sz="4" w:space="1" w:color="auto"/>
          <w:left w:val="single" w:sz="4" w:space="4" w:color="auto"/>
          <w:bottom w:val="single" w:sz="4" w:space="1" w:color="auto"/>
          <w:right w:val="single" w:sz="4" w:space="4" w:color="auto"/>
        </w:pBdr>
        <w:spacing w:before="120"/>
        <w:ind w:left="0" w:firstLine="0"/>
      </w:pPr>
      <w:r w:rsidRPr="0067364A">
        <w:t xml:space="preserve">Several important benefits related to quality improvement are envisioned with the implementation of this measure. Specifically, the measure will help providers identify individuals who develop </w:t>
      </w:r>
      <w:r w:rsidR="003A2936" w:rsidRPr="0067364A">
        <w:t xml:space="preserve">severe </w:t>
      </w:r>
      <w:r w:rsidRPr="0067364A">
        <w:t xml:space="preserve">hypoglycemia in the hospital inpatient setting. Furthermore, this </w:t>
      </w:r>
      <w:proofErr w:type="spellStart"/>
      <w:r w:rsidR="00BD57DA" w:rsidRPr="0067364A">
        <w:t>eCQM</w:t>
      </w:r>
      <w:proofErr w:type="spellEnd"/>
      <w:r w:rsidRPr="0067364A">
        <w:t xml:space="preserve"> will encourage providers to develop interventions to improve glycemic control for hospital inpatients, before a patient becomes hypoglycemic. In addition to avoiding direct patient harm from the hypoglycemic event, lower rates of hypoglycemia among hospitalized individuals would be expected to result in shorter lengths of stay and lower mortality. </w:t>
      </w:r>
      <w:r w:rsidR="00DE1C8C" w:rsidRPr="0067364A">
        <w:t>Moreover, the rate of severe hypoglycemia varies across hospitals indicating an opportunity for improvement in care.</w:t>
      </w:r>
      <w:r w:rsidR="003A07DE" w:rsidRPr="0067364A">
        <w:t xml:space="preserve"> Hypoglycemic rates have been reported from 2.3% to 5% of hospitalized patients</w:t>
      </w:r>
      <w:r w:rsidR="001029DD" w:rsidRPr="0067364A">
        <w:t>,</w:t>
      </w:r>
      <w:r w:rsidR="003C7A12" w:rsidRPr="0067364A">
        <w:rPr>
          <w:vertAlign w:val="superscript"/>
        </w:rPr>
        <w:t>1,</w:t>
      </w:r>
      <w:r w:rsidR="00C8659C" w:rsidRPr="0067364A">
        <w:rPr>
          <w:vertAlign w:val="superscript"/>
        </w:rPr>
        <w:t>9</w:t>
      </w:r>
      <w:r w:rsidR="001029DD" w:rsidRPr="0067364A">
        <w:t xml:space="preserve"> and from 0.4% of non-ICU patient days to 1.9% of ICU patient days.</w:t>
      </w:r>
      <w:r w:rsidR="003576E8" w:rsidRPr="0067364A">
        <w:rPr>
          <w:vertAlign w:val="superscript"/>
        </w:rPr>
        <w:t>3</w:t>
      </w:r>
    </w:p>
    <w:p w14:paraId="3B05D7F5" w14:textId="08CC1EC6" w:rsidR="00946883" w:rsidRPr="0067364A" w:rsidRDefault="00164B39" w:rsidP="008B03D3">
      <w:pPr>
        <w:pBdr>
          <w:top w:val="single" w:sz="4" w:space="1" w:color="auto"/>
          <w:left w:val="single" w:sz="4" w:space="4" w:color="auto"/>
          <w:bottom w:val="single" w:sz="4" w:space="1" w:color="auto"/>
          <w:right w:val="single" w:sz="4" w:space="4" w:color="auto"/>
        </w:pBdr>
        <w:spacing w:before="120"/>
        <w:ind w:left="0" w:firstLine="0"/>
      </w:pPr>
      <w:r w:rsidRPr="0067364A">
        <w:t xml:space="preserve">Hypoglycemic events are an adverse outcome that causes patients to experience </w:t>
      </w:r>
      <w:r w:rsidR="00F60248" w:rsidRPr="0067364A">
        <w:t xml:space="preserve">a range of symptoms. The first signs of hypoglycemia include increased heart rate, sweating, uncontrollable trembling, </w:t>
      </w:r>
      <w:r w:rsidR="00946883" w:rsidRPr="0067364A">
        <w:t>confusion, anxiety</w:t>
      </w:r>
      <w:r w:rsidR="002004D4" w:rsidRPr="0067364A">
        <w:t>,</w:t>
      </w:r>
      <w:r w:rsidR="00F60248" w:rsidRPr="0067364A">
        <w:t xml:space="preserve"> and</w:t>
      </w:r>
      <w:r w:rsidR="00946883" w:rsidRPr="0067364A">
        <w:t xml:space="preserve"> irritability</w:t>
      </w:r>
      <w:r w:rsidR="00F60248" w:rsidRPr="0067364A">
        <w:t xml:space="preserve">. As blood glucose levels further decrease, the severity of symptoms </w:t>
      </w:r>
      <w:proofErr w:type="gramStart"/>
      <w:r w:rsidR="00F60248" w:rsidRPr="0067364A">
        <w:t>increase</w:t>
      </w:r>
      <w:proofErr w:type="gramEnd"/>
      <w:r w:rsidR="00F60248" w:rsidRPr="0067364A">
        <w:t xml:space="preserve">, resulting in drowsiness, </w:t>
      </w:r>
      <w:r w:rsidR="00946883" w:rsidRPr="0067364A">
        <w:t xml:space="preserve">weakness, </w:t>
      </w:r>
      <w:r w:rsidR="00DE1C8C" w:rsidRPr="0067364A">
        <w:t>loss of consciousness</w:t>
      </w:r>
      <w:r w:rsidR="0050403E" w:rsidRPr="0067364A">
        <w:t>,</w:t>
      </w:r>
      <w:r w:rsidR="00DE1C8C" w:rsidRPr="0067364A">
        <w:t xml:space="preserve"> seizure</w:t>
      </w:r>
      <w:r w:rsidR="0050403E" w:rsidRPr="0067364A">
        <w:t>, and coma</w:t>
      </w:r>
      <w:r w:rsidR="00DE1C8C" w:rsidRPr="0067364A">
        <w:t>.</w:t>
      </w:r>
      <w:r w:rsidR="005C774C" w:rsidRPr="0067364A">
        <w:rPr>
          <w:vertAlign w:val="superscript"/>
        </w:rPr>
        <w:t>8</w:t>
      </w:r>
      <w:r w:rsidR="00C8659C" w:rsidRPr="0067364A">
        <w:rPr>
          <w:vertAlign w:val="superscript"/>
        </w:rPr>
        <w:t>,10</w:t>
      </w:r>
      <w:r w:rsidR="005C774C" w:rsidRPr="00545A72">
        <w:t xml:space="preserve"> </w:t>
      </w:r>
      <w:bookmarkStart w:id="5" w:name="_GoBack"/>
      <w:bookmarkEnd w:id="5"/>
      <w:r w:rsidR="00DE1C8C" w:rsidRPr="0067364A">
        <w:t xml:space="preserve">Measuring this adverse event can improve hospitals’ practices and reduce the occurrence of hypoglycemic events. </w:t>
      </w:r>
    </w:p>
    <w:p w14:paraId="5874AA57" w14:textId="328BFCE4" w:rsidR="00946883" w:rsidRPr="0067364A" w:rsidRDefault="00946883" w:rsidP="00946883">
      <w:pPr>
        <w:pBdr>
          <w:top w:val="single" w:sz="4" w:space="1" w:color="auto"/>
          <w:left w:val="single" w:sz="4" w:space="4" w:color="auto"/>
          <w:bottom w:val="single" w:sz="4" w:space="1" w:color="auto"/>
          <w:right w:val="single" w:sz="4" w:space="4" w:color="auto"/>
        </w:pBdr>
        <w:ind w:left="432" w:hanging="432"/>
      </w:pPr>
    </w:p>
    <w:p w14:paraId="3F718727" w14:textId="4AD7481D" w:rsidR="00EC624E" w:rsidRPr="0067364A" w:rsidRDefault="005C774C" w:rsidP="00946883">
      <w:pPr>
        <w:pBdr>
          <w:top w:val="single" w:sz="4" w:space="1" w:color="auto"/>
          <w:left w:val="single" w:sz="4" w:space="4" w:color="auto"/>
          <w:bottom w:val="single" w:sz="4" w:space="1" w:color="auto"/>
          <w:right w:val="single" w:sz="4" w:space="4" w:color="auto"/>
        </w:pBdr>
        <w:ind w:left="432" w:hanging="432"/>
      </w:pPr>
      <w:r w:rsidRPr="0067364A">
        <w:rPr>
          <w:noProof/>
        </w:rPr>
        <w:lastRenderedPageBreak/>
        <mc:AlternateContent>
          <mc:Choice Requires="wps">
            <w:drawing>
              <wp:anchor distT="45720" distB="45720" distL="114300" distR="114300" simplePos="0" relativeHeight="251661312" behindDoc="0" locked="0" layoutInCell="1" allowOverlap="1" wp14:anchorId="4AE9B6E4" wp14:editId="3654E32C">
                <wp:simplePos x="0" y="0"/>
                <wp:positionH relativeFrom="column">
                  <wp:posOffset>3378835</wp:posOffset>
                </wp:positionH>
                <wp:positionV relativeFrom="paragraph">
                  <wp:posOffset>325755</wp:posOffset>
                </wp:positionV>
                <wp:extent cx="1947545" cy="1247775"/>
                <wp:effectExtent l="0" t="0" r="14605"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545" cy="1247775"/>
                        </a:xfrm>
                        <a:prstGeom prst="rect">
                          <a:avLst/>
                        </a:prstGeom>
                        <a:solidFill>
                          <a:srgbClr val="FFFFFF"/>
                        </a:solidFill>
                        <a:ln w="9525">
                          <a:solidFill>
                            <a:srgbClr val="000000"/>
                          </a:solidFill>
                          <a:miter lim="800000"/>
                          <a:headEnd/>
                          <a:tailEnd/>
                        </a:ln>
                      </wps:spPr>
                      <wps:txbx>
                        <w:txbxContent>
                          <w:p w14:paraId="06135A4E" w14:textId="601C07E2" w:rsidR="005C774C" w:rsidRPr="00AE70B6" w:rsidRDefault="005C774C" w:rsidP="005C774C">
                            <w:pPr>
                              <w:pStyle w:val="ListParagraph"/>
                              <w:numPr>
                                <w:ilvl w:val="0"/>
                                <w:numId w:val="22"/>
                              </w:numPr>
                              <w:spacing w:after="0" w:line="259" w:lineRule="auto"/>
                              <w:ind w:left="360"/>
                              <w:rPr>
                                <w:sz w:val="20"/>
                              </w:rPr>
                            </w:pPr>
                            <w:r w:rsidRPr="00AE70B6">
                              <w:rPr>
                                <w:sz w:val="20"/>
                              </w:rPr>
                              <w:t>Lower rates of hypoglycemic events</w:t>
                            </w:r>
                          </w:p>
                          <w:p w14:paraId="561CE849" w14:textId="69A66303" w:rsidR="005C774C" w:rsidRPr="00AE70B6" w:rsidRDefault="005C774C" w:rsidP="005C774C">
                            <w:pPr>
                              <w:pStyle w:val="ListParagraph"/>
                              <w:numPr>
                                <w:ilvl w:val="0"/>
                                <w:numId w:val="22"/>
                              </w:numPr>
                              <w:spacing w:after="0" w:line="259" w:lineRule="auto"/>
                              <w:ind w:left="360"/>
                              <w:rPr>
                                <w:sz w:val="20"/>
                              </w:rPr>
                            </w:pPr>
                            <w:r w:rsidRPr="00AE70B6">
                              <w:rPr>
                                <w:sz w:val="20"/>
                              </w:rPr>
                              <w:t xml:space="preserve">Fewer adverse drug </w:t>
                            </w:r>
                            <w:r w:rsidR="002004D4" w:rsidRPr="00AE70B6">
                              <w:rPr>
                                <w:sz w:val="20"/>
                              </w:rPr>
                              <w:t>symptoms such as</w:t>
                            </w:r>
                            <w:r w:rsidRPr="00AE70B6">
                              <w:rPr>
                                <w:sz w:val="20"/>
                              </w:rPr>
                              <w:t xml:space="preserve"> dizziness, confusion, coma due to hypoglycemia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3189472C">
              <v:shapetype w14:anchorId="4AE9B6E4" id="_x0000_t202" coordsize="21600,21600" o:spt="202" path="m,l,21600r21600,l21600,xe">
                <v:stroke joinstyle="miter"/>
                <v:path gradientshapeok="t" o:connecttype="rect"/>
              </v:shapetype>
              <v:shape id="_x0000_s1026" type="#_x0000_t202" style="position:absolute;left:0;text-align:left;margin-left:266.05pt;margin-top:25.65pt;width:153.35pt;height:98.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">
                <v:textbox>
                  <w:txbxContent>
                    <w:p w14:paraId="5D3B33BA" w14:textId="601C07E2" w:rsidR="005C774C" w:rsidRPr="00AE70B6" w:rsidRDefault="005C774C" w:rsidP="005C774C">
                      <w:pPr>
                        <w:pStyle w:val="ListParagraph"/>
                        <w:numPr>
                          <w:ilvl w:val="0"/>
                          <w:numId w:val="22"/>
                        </w:numPr>
                        <w:spacing w:after="0" w:line="259" w:lineRule="auto"/>
                        <w:ind w:left="360"/>
                        <w:rPr>
                          <w:sz w:val="20"/>
                        </w:rPr>
                      </w:pPr>
                      <w:r w:rsidRPr="00AE70B6">
                        <w:rPr>
                          <w:sz w:val="20"/>
                        </w:rPr>
                        <w:t>Lower rates of hypoglycemic events</w:t>
                      </w:r>
                    </w:p>
                    <w:p w14:paraId="065342C8" w14:textId="69A66303" w:rsidR="005C774C" w:rsidRPr="00AE70B6" w:rsidRDefault="005C774C" w:rsidP="005C774C">
                      <w:pPr>
                        <w:pStyle w:val="ListParagraph"/>
                        <w:numPr>
                          <w:ilvl w:val="0"/>
                          <w:numId w:val="22"/>
                        </w:numPr>
                        <w:spacing w:after="0" w:line="259" w:lineRule="auto"/>
                        <w:ind w:left="360"/>
                        <w:rPr>
                          <w:sz w:val="20"/>
                        </w:rPr>
                      </w:pPr>
                      <w:r w:rsidRPr="00AE70B6">
                        <w:rPr>
                          <w:sz w:val="20"/>
                        </w:rPr>
                        <w:t xml:space="preserve">Fewer adverse drug </w:t>
                      </w:r>
                      <w:r w:rsidR="002004D4" w:rsidRPr="00AE70B6">
                        <w:rPr>
                          <w:sz w:val="20"/>
                        </w:rPr>
                        <w:t>symptoms such as</w:t>
                      </w:r>
                      <w:r w:rsidRPr="00AE70B6">
                        <w:rPr>
                          <w:sz w:val="20"/>
                        </w:rPr>
                        <w:t xml:space="preserve"> dizziness, confusion, coma due to hypoglycemia</w:t>
                      </w:r>
                    </w:p>
                  </w:txbxContent>
                </v:textbox>
                <w10:wrap type="square"/>
              </v:shape>
            </w:pict>
          </mc:Fallback>
        </mc:AlternateContent>
      </w:r>
      <w:r w:rsidRPr="0067364A">
        <w:rPr>
          <w:noProof/>
        </w:rPr>
        <mc:AlternateContent>
          <mc:Choice Requires="wps">
            <w:drawing>
              <wp:anchor distT="0" distB="0" distL="114300" distR="114300" simplePos="0" relativeHeight="251659264" behindDoc="0" locked="0" layoutInCell="1" allowOverlap="1" wp14:anchorId="30F00D71" wp14:editId="244D02AB">
                <wp:simplePos x="0" y="0"/>
                <wp:positionH relativeFrom="column">
                  <wp:posOffset>2965395</wp:posOffset>
                </wp:positionH>
                <wp:positionV relativeFrom="paragraph">
                  <wp:posOffset>962025</wp:posOffset>
                </wp:positionV>
                <wp:extent cx="333375" cy="0"/>
                <wp:effectExtent l="0" t="76200" r="9525" b="95250"/>
                <wp:wrapNone/>
                <wp:docPr id="4" name="Straight Arrow Connector 4"/>
                <wp:cNvGraphicFramePr/>
                <a:graphic xmlns:a="http://schemas.openxmlformats.org/drawingml/2006/main">
                  <a:graphicData uri="http://schemas.microsoft.com/office/word/2010/wordprocessingShape">
                    <wps:wsp>
                      <wps:cNvCnPr/>
                      <wps:spPr>
                        <a:xfrm>
                          <a:off x="0" y="0"/>
                          <a:ext cx="333375"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0ECD8A59">
              <v:shapetype w14:anchorId="0D470257" id="_x0000_t32" coordsize="21600,21600" o:spt="32" o:oned="t" path="m,l21600,21600e" filled="f">
                <v:path arrowok="t" fillok="f" o:connecttype="none"/>
                <o:lock v:ext="edit" shapetype="t"/>
              </v:shapetype>
              <v:shape id="Straight Arrow Connector 4" o:spid="_x0000_s1026" type="#_x0000_t32" style="position:absolute;margin-left:233.5pt;margin-top:75.75pt;width:26.2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" strokecolor="black [3213]" strokeweight="1.5pt">
                <v:stroke endarrow="block"/>
              </v:shape>
            </w:pict>
          </mc:Fallback>
        </mc:AlternateContent>
      </w:r>
      <w:r w:rsidRPr="0067364A">
        <w:rPr>
          <w:noProof/>
        </w:rPr>
        <mc:AlternateContent>
          <mc:Choice Requires="wps">
            <w:drawing>
              <wp:inline distT="0" distB="0" distL="0" distR="0" wp14:anchorId="5FB3B35D" wp14:editId="35E44C87">
                <wp:extent cx="2902226" cy="1892300"/>
                <wp:effectExtent l="0" t="0" r="12700" b="1270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2226" cy="1892300"/>
                        </a:xfrm>
                        <a:prstGeom prst="rect">
                          <a:avLst/>
                        </a:prstGeom>
                        <a:solidFill>
                          <a:srgbClr val="FFFFFF"/>
                        </a:solidFill>
                        <a:ln w="9525">
                          <a:solidFill>
                            <a:srgbClr val="000000"/>
                          </a:solidFill>
                          <a:miter lim="800000"/>
                          <a:headEnd/>
                          <a:tailEnd/>
                        </a:ln>
                      </wps:spPr>
                      <wps:txbx>
                        <w:txbxContent>
                          <w:p w14:paraId="7FCF8F96" w14:textId="4567C213" w:rsidR="005C774C" w:rsidRPr="00AE70B6" w:rsidRDefault="005C774C" w:rsidP="006B639B">
                            <w:pPr>
                              <w:pStyle w:val="ListParagraph"/>
                              <w:numPr>
                                <w:ilvl w:val="0"/>
                                <w:numId w:val="22"/>
                              </w:numPr>
                              <w:spacing w:line="259" w:lineRule="auto"/>
                              <w:ind w:left="360"/>
                              <w:rPr>
                                <w:sz w:val="20"/>
                                <w:szCs w:val="20"/>
                              </w:rPr>
                            </w:pPr>
                            <w:r w:rsidRPr="00AE70B6">
                              <w:rPr>
                                <w:sz w:val="20"/>
                                <w:szCs w:val="20"/>
                              </w:rPr>
                              <w:t xml:space="preserve">Appropriate dosing of </w:t>
                            </w:r>
                            <w:r w:rsidR="00EC75E6" w:rsidRPr="00AE70B6">
                              <w:rPr>
                                <w:sz w:val="20"/>
                                <w:szCs w:val="20"/>
                              </w:rPr>
                              <w:t>antihyperglycemic</w:t>
                            </w:r>
                            <w:r w:rsidRPr="00AE70B6">
                              <w:rPr>
                                <w:sz w:val="20"/>
                                <w:szCs w:val="20"/>
                              </w:rPr>
                              <w:t xml:space="preserve"> medications</w:t>
                            </w:r>
                            <w:r w:rsidRPr="00AE70B6">
                              <w:rPr>
                                <w:sz w:val="20"/>
                                <w:szCs w:val="20"/>
                                <w:vertAlign w:val="superscript"/>
                              </w:rPr>
                              <w:t>2</w:t>
                            </w:r>
                          </w:p>
                          <w:p w14:paraId="471FDE26" w14:textId="77777777" w:rsidR="006B639B" w:rsidRPr="00AE70B6" w:rsidRDefault="005C774C" w:rsidP="006B639B">
                            <w:pPr>
                              <w:pStyle w:val="ListParagraph"/>
                              <w:numPr>
                                <w:ilvl w:val="0"/>
                                <w:numId w:val="22"/>
                              </w:numPr>
                              <w:spacing w:after="0" w:line="259" w:lineRule="auto"/>
                              <w:ind w:left="360"/>
                              <w:rPr>
                                <w:sz w:val="20"/>
                                <w:szCs w:val="20"/>
                                <w:vertAlign w:val="superscript"/>
                              </w:rPr>
                            </w:pPr>
                            <w:r w:rsidRPr="00AE70B6">
                              <w:rPr>
                                <w:sz w:val="20"/>
                                <w:szCs w:val="20"/>
                              </w:rPr>
                              <w:t>Appropriate timing of medications in relation to meals</w:t>
                            </w:r>
                            <w:r w:rsidRPr="00AE70B6">
                              <w:rPr>
                                <w:sz w:val="20"/>
                                <w:szCs w:val="20"/>
                                <w:vertAlign w:val="superscript"/>
                              </w:rPr>
                              <w:t>2,4</w:t>
                            </w:r>
                          </w:p>
                          <w:p w14:paraId="0160C69F" w14:textId="5F1516FD" w:rsidR="005C774C" w:rsidRPr="00AE70B6" w:rsidRDefault="005C774C" w:rsidP="006B639B">
                            <w:pPr>
                              <w:pStyle w:val="ListParagraph"/>
                              <w:numPr>
                                <w:ilvl w:val="0"/>
                                <w:numId w:val="22"/>
                              </w:numPr>
                              <w:spacing w:after="0" w:line="259" w:lineRule="auto"/>
                              <w:ind w:left="360"/>
                              <w:rPr>
                                <w:sz w:val="20"/>
                                <w:szCs w:val="20"/>
                                <w:vertAlign w:val="superscript"/>
                              </w:rPr>
                            </w:pPr>
                            <w:r w:rsidRPr="00AE70B6">
                              <w:rPr>
                                <w:sz w:val="20"/>
                                <w:szCs w:val="20"/>
                              </w:rPr>
                              <w:t>Appropriate frequency and timing of glucose monitoring</w:t>
                            </w:r>
                            <w:r w:rsidRPr="00AE70B6">
                              <w:rPr>
                                <w:sz w:val="20"/>
                                <w:szCs w:val="20"/>
                                <w:vertAlign w:val="superscript"/>
                              </w:rPr>
                              <w:t>2</w:t>
                            </w:r>
                          </w:p>
                          <w:p w14:paraId="754180CE" w14:textId="77777777" w:rsidR="006B639B" w:rsidRPr="00AE70B6" w:rsidRDefault="005C774C" w:rsidP="006B639B">
                            <w:pPr>
                              <w:pStyle w:val="ListParagraph"/>
                              <w:numPr>
                                <w:ilvl w:val="0"/>
                                <w:numId w:val="22"/>
                              </w:numPr>
                              <w:spacing w:after="0" w:line="259" w:lineRule="auto"/>
                              <w:ind w:left="360"/>
                              <w:rPr>
                                <w:sz w:val="20"/>
                                <w:szCs w:val="20"/>
                                <w:vertAlign w:val="superscript"/>
                              </w:rPr>
                            </w:pPr>
                            <w:r w:rsidRPr="00AE70B6">
                              <w:rPr>
                                <w:sz w:val="20"/>
                                <w:szCs w:val="20"/>
                              </w:rPr>
                              <w:t>Awareness of comorbid conditions or medications that exacerbate hypoglycemia</w:t>
                            </w:r>
                            <w:r w:rsidRPr="00AE70B6">
                              <w:rPr>
                                <w:sz w:val="20"/>
                                <w:szCs w:val="20"/>
                                <w:vertAlign w:val="superscript"/>
                              </w:rPr>
                              <w:t>2,4</w:t>
                            </w:r>
                          </w:p>
                          <w:p w14:paraId="1A3F733A" w14:textId="16BD3FB3" w:rsidR="005C774C" w:rsidRPr="00AE70B6" w:rsidRDefault="005C774C" w:rsidP="006B639B">
                            <w:pPr>
                              <w:pStyle w:val="ListParagraph"/>
                              <w:numPr>
                                <w:ilvl w:val="0"/>
                                <w:numId w:val="22"/>
                              </w:numPr>
                              <w:spacing w:after="0" w:line="259" w:lineRule="auto"/>
                              <w:ind w:left="360"/>
                              <w:rPr>
                                <w:sz w:val="20"/>
                                <w:szCs w:val="20"/>
                                <w:vertAlign w:val="superscript"/>
                              </w:rPr>
                            </w:pPr>
                            <w:r w:rsidRPr="00AE70B6">
                              <w:rPr>
                                <w:sz w:val="20"/>
                                <w:szCs w:val="20"/>
                              </w:rPr>
                              <w:t>Modification and monitoring protocols when dosing as indicated</w:t>
                            </w:r>
                            <w:r w:rsidRPr="00AE70B6">
                              <w:rPr>
                                <w:sz w:val="20"/>
                                <w:szCs w:val="20"/>
                                <w:vertAlign w:val="superscript"/>
                              </w:rPr>
                              <w:t>2</w:t>
                            </w:r>
                          </w:p>
                        </w:txbxContent>
                      </wps:txbx>
                      <wps:bodyPr rot="0" vert="horz" wrap="square" lIns="91440" tIns="45720" rIns="91440" bIns="45720" anchor="t" anchorCtr="0">
                        <a:noAutofit/>
                      </wps:bodyPr>
                    </wps:wsp>
                  </a:graphicData>
                </a:graphic>
              </wp:inline>
            </w:drawing>
          </mc:Choice>
          <mc:Fallback>
            <w:pict w14:anchorId="40D4FD4F">
              <v:shape w14:anchorId="5FB3B35D" id="Text Box 2" o:spid="_x0000_s1027" type="#_x0000_t202" style="width:228.5pt;height:1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">
                <v:textbox>
                  <w:txbxContent>
                    <w:p w14:paraId="7A6E0839" w14:textId="4567C213" w:rsidR="005C774C" w:rsidRPr="00AE70B6" w:rsidRDefault="005C774C" w:rsidP="006B639B">
                      <w:pPr>
                        <w:pStyle w:val="ListParagraph"/>
                        <w:numPr>
                          <w:ilvl w:val="0"/>
                          <w:numId w:val="22"/>
                        </w:numPr>
                        <w:spacing w:line="259" w:lineRule="auto"/>
                        <w:ind w:left="360"/>
                        <w:rPr>
                          <w:sz w:val="20"/>
                          <w:szCs w:val="20"/>
                        </w:rPr>
                      </w:pPr>
                      <w:r w:rsidRPr="00AE70B6">
                        <w:rPr>
                          <w:sz w:val="20"/>
                          <w:szCs w:val="20"/>
                        </w:rPr>
                        <w:t xml:space="preserve">Appropriate dosing of </w:t>
                      </w:r>
                      <w:r w:rsidR="00EC75E6" w:rsidRPr="00AE70B6">
                        <w:rPr>
                          <w:sz w:val="20"/>
                          <w:szCs w:val="20"/>
                        </w:rPr>
                        <w:t>antihyperglycemic</w:t>
                      </w:r>
                      <w:r w:rsidRPr="00AE70B6">
                        <w:rPr>
                          <w:sz w:val="20"/>
                          <w:szCs w:val="20"/>
                        </w:rPr>
                        <w:t xml:space="preserve"> medications</w:t>
                      </w:r>
                      <w:r w:rsidRPr="00AE70B6">
                        <w:rPr>
                          <w:sz w:val="20"/>
                          <w:szCs w:val="20"/>
                          <w:vertAlign w:val="superscript"/>
                        </w:rPr>
                        <w:t>2</w:t>
                      </w:r>
                    </w:p>
                    <w:p w14:paraId="6C54DBB5" w14:textId="77777777" w:rsidR="006B639B" w:rsidRPr="00AE70B6" w:rsidRDefault="005C774C" w:rsidP="006B639B">
                      <w:pPr>
                        <w:pStyle w:val="ListParagraph"/>
                        <w:numPr>
                          <w:ilvl w:val="0"/>
                          <w:numId w:val="22"/>
                        </w:numPr>
                        <w:spacing w:after="0" w:line="259" w:lineRule="auto"/>
                        <w:ind w:left="360"/>
                        <w:rPr>
                          <w:sz w:val="20"/>
                          <w:szCs w:val="20"/>
                          <w:vertAlign w:val="superscript"/>
                        </w:rPr>
                      </w:pPr>
                      <w:r w:rsidRPr="00AE70B6">
                        <w:rPr>
                          <w:sz w:val="20"/>
                          <w:szCs w:val="20"/>
                        </w:rPr>
                        <w:t>Appropriate timing of medications in relation to meals</w:t>
                      </w:r>
                      <w:r w:rsidRPr="00AE70B6">
                        <w:rPr>
                          <w:sz w:val="20"/>
                          <w:szCs w:val="20"/>
                          <w:vertAlign w:val="superscript"/>
                        </w:rPr>
                        <w:t>2,4</w:t>
                      </w:r>
                    </w:p>
                    <w:p w14:paraId="13321665" w14:textId="5F1516FD" w:rsidR="005C774C" w:rsidRPr="00AE70B6" w:rsidRDefault="005C774C" w:rsidP="006B639B">
                      <w:pPr>
                        <w:pStyle w:val="ListParagraph"/>
                        <w:numPr>
                          <w:ilvl w:val="0"/>
                          <w:numId w:val="22"/>
                        </w:numPr>
                        <w:spacing w:after="0" w:line="259" w:lineRule="auto"/>
                        <w:ind w:left="360"/>
                        <w:rPr>
                          <w:sz w:val="20"/>
                          <w:szCs w:val="20"/>
                          <w:vertAlign w:val="superscript"/>
                        </w:rPr>
                      </w:pPr>
                      <w:r w:rsidRPr="00AE70B6">
                        <w:rPr>
                          <w:sz w:val="20"/>
                          <w:szCs w:val="20"/>
                        </w:rPr>
                        <w:t>Appropriate frequency and timing of glucose monitoring</w:t>
                      </w:r>
                      <w:r w:rsidRPr="00AE70B6">
                        <w:rPr>
                          <w:sz w:val="20"/>
                          <w:szCs w:val="20"/>
                          <w:vertAlign w:val="superscript"/>
                        </w:rPr>
                        <w:t>2</w:t>
                      </w:r>
                    </w:p>
                    <w:p w14:paraId="169C7A04" w14:textId="77777777" w:rsidR="006B639B" w:rsidRPr="00AE70B6" w:rsidRDefault="005C774C" w:rsidP="006B639B">
                      <w:pPr>
                        <w:pStyle w:val="ListParagraph"/>
                        <w:numPr>
                          <w:ilvl w:val="0"/>
                          <w:numId w:val="22"/>
                        </w:numPr>
                        <w:spacing w:after="0" w:line="259" w:lineRule="auto"/>
                        <w:ind w:left="360"/>
                        <w:rPr>
                          <w:sz w:val="20"/>
                          <w:szCs w:val="20"/>
                          <w:vertAlign w:val="superscript"/>
                        </w:rPr>
                      </w:pPr>
                      <w:r w:rsidRPr="00AE70B6">
                        <w:rPr>
                          <w:sz w:val="20"/>
                          <w:szCs w:val="20"/>
                        </w:rPr>
                        <w:t>Awareness of comorbid conditions or medications that exacerbate hypoglycemia</w:t>
                      </w:r>
                      <w:r w:rsidRPr="00AE70B6">
                        <w:rPr>
                          <w:sz w:val="20"/>
                          <w:szCs w:val="20"/>
                          <w:vertAlign w:val="superscript"/>
                        </w:rPr>
                        <w:t>2,4</w:t>
                      </w:r>
                    </w:p>
                    <w:p w14:paraId="2870AEEC" w14:textId="16BD3FB3" w:rsidR="005C774C" w:rsidRPr="00AE70B6" w:rsidRDefault="005C774C" w:rsidP="006B639B">
                      <w:pPr>
                        <w:pStyle w:val="ListParagraph"/>
                        <w:numPr>
                          <w:ilvl w:val="0"/>
                          <w:numId w:val="22"/>
                        </w:numPr>
                        <w:spacing w:after="0" w:line="259" w:lineRule="auto"/>
                        <w:ind w:left="360"/>
                        <w:rPr>
                          <w:sz w:val="20"/>
                          <w:szCs w:val="20"/>
                          <w:vertAlign w:val="superscript"/>
                        </w:rPr>
                      </w:pPr>
                      <w:r w:rsidRPr="00AE70B6">
                        <w:rPr>
                          <w:sz w:val="20"/>
                          <w:szCs w:val="20"/>
                        </w:rPr>
                        <w:t>Modification and monitoring protocols when dosing as indicated</w:t>
                      </w:r>
                      <w:r w:rsidRPr="00AE70B6">
                        <w:rPr>
                          <w:sz w:val="20"/>
                          <w:szCs w:val="20"/>
                          <w:vertAlign w:val="superscript"/>
                        </w:rPr>
                        <w:t>2</w:t>
                      </w:r>
                    </w:p>
                  </w:txbxContent>
                </v:textbox>
                <w10:anchorlock/>
              </v:shape>
            </w:pict>
          </mc:Fallback>
        </mc:AlternateContent>
      </w:r>
    </w:p>
    <w:p w14:paraId="7E1BE6B4" w14:textId="77777777" w:rsidR="00F8214B" w:rsidRPr="0067364A" w:rsidRDefault="00F8214B" w:rsidP="00946883">
      <w:pPr>
        <w:pBdr>
          <w:top w:val="single" w:sz="4" w:space="1" w:color="auto"/>
          <w:left w:val="single" w:sz="4" w:space="4" w:color="auto"/>
          <w:bottom w:val="single" w:sz="4" w:space="1" w:color="auto"/>
          <w:right w:val="single" w:sz="4" w:space="4" w:color="auto"/>
        </w:pBdr>
        <w:ind w:left="432" w:hanging="432"/>
        <w:rPr>
          <w:u w:val="single"/>
        </w:rPr>
      </w:pPr>
    </w:p>
    <w:p w14:paraId="0EB7C30B" w14:textId="29BD6569" w:rsidR="00946883" w:rsidRPr="0067364A" w:rsidRDefault="00CE65C8" w:rsidP="00946883">
      <w:pPr>
        <w:pBdr>
          <w:top w:val="single" w:sz="4" w:space="1" w:color="auto"/>
          <w:left w:val="single" w:sz="4" w:space="4" w:color="auto"/>
          <w:bottom w:val="single" w:sz="4" w:space="1" w:color="auto"/>
          <w:right w:val="single" w:sz="4" w:space="4" w:color="auto"/>
        </w:pBdr>
        <w:ind w:left="432" w:hanging="432"/>
        <w:rPr>
          <w:u w:val="single"/>
        </w:rPr>
      </w:pPr>
      <w:r w:rsidRPr="0067364A">
        <w:rPr>
          <w:u w:val="single"/>
        </w:rPr>
        <w:t>References:</w:t>
      </w:r>
    </w:p>
    <w:p w14:paraId="3BB23C85" w14:textId="5C60BFAA" w:rsidR="005C774C" w:rsidRPr="0067364A" w:rsidRDefault="005C774C" w:rsidP="005C774C">
      <w:pPr>
        <w:pBdr>
          <w:top w:val="single" w:sz="4" w:space="1" w:color="auto"/>
          <w:left w:val="single" w:sz="4" w:space="4" w:color="auto"/>
          <w:bottom w:val="single" w:sz="4" w:space="1" w:color="auto"/>
          <w:right w:val="single" w:sz="4" w:space="4" w:color="auto"/>
        </w:pBdr>
        <w:ind w:left="432" w:hanging="432"/>
      </w:pPr>
      <w:r w:rsidRPr="0067364A">
        <w:t>1.</w:t>
      </w:r>
      <w:r w:rsidRPr="0067364A">
        <w:tab/>
      </w:r>
      <w:r w:rsidR="00C26A73" w:rsidRPr="0067364A">
        <w:t xml:space="preserve">Wexler DJ, Meigs JB, </w:t>
      </w:r>
      <w:proofErr w:type="spellStart"/>
      <w:r w:rsidR="00C26A73" w:rsidRPr="0067364A">
        <w:t>Cagliero</w:t>
      </w:r>
      <w:proofErr w:type="spellEnd"/>
      <w:r w:rsidR="00C26A73" w:rsidRPr="0067364A">
        <w:t xml:space="preserve"> E, Nathan DM, Grant RW. Prevalence of hyper- and hypoglycemia among inpatients with diabetes: a national survey of 44 U.S. hospitals. </w:t>
      </w:r>
      <w:r w:rsidR="00C26A73" w:rsidRPr="0067364A">
        <w:rPr>
          <w:i/>
        </w:rPr>
        <w:t>Diabetes Care.</w:t>
      </w:r>
      <w:r w:rsidR="00C26A73" w:rsidRPr="0067364A">
        <w:t xml:space="preserve"> 2007;30(2):367-369.</w:t>
      </w:r>
    </w:p>
    <w:p w14:paraId="3FC890DC" w14:textId="77777777" w:rsidR="005C774C" w:rsidRPr="0067364A" w:rsidRDefault="005C774C" w:rsidP="005C774C">
      <w:pPr>
        <w:pBdr>
          <w:top w:val="single" w:sz="4" w:space="1" w:color="auto"/>
          <w:left w:val="single" w:sz="4" w:space="4" w:color="auto"/>
          <w:bottom w:val="single" w:sz="4" w:space="1" w:color="auto"/>
          <w:right w:val="single" w:sz="4" w:space="4" w:color="auto"/>
        </w:pBdr>
        <w:ind w:left="432" w:hanging="432"/>
      </w:pPr>
      <w:r w:rsidRPr="0067364A">
        <w:t>2.</w:t>
      </w:r>
      <w:r w:rsidRPr="0067364A">
        <w:tab/>
        <w:t>American Diabetes Association. 14. Diabetes Care in the Hospital: Standards of Medical Care in Diabetes—2018.</w:t>
      </w:r>
      <w:r w:rsidRPr="0067364A">
        <w:rPr>
          <w:i/>
        </w:rPr>
        <w:t xml:space="preserve"> Diabetes Care. </w:t>
      </w:r>
      <w:r w:rsidRPr="0067364A">
        <w:t>2018;41(Supplement 1</w:t>
      </w:r>
      <w:proofErr w:type="gramStart"/>
      <w:r w:rsidRPr="0067364A">
        <w:t>):S</w:t>
      </w:r>
      <w:proofErr w:type="gramEnd"/>
      <w:r w:rsidRPr="0067364A">
        <w:t>144.</w:t>
      </w:r>
    </w:p>
    <w:p w14:paraId="0C6A19E6" w14:textId="2701E737" w:rsidR="005C774C" w:rsidRPr="0067364A" w:rsidRDefault="005C774C" w:rsidP="005C774C">
      <w:pPr>
        <w:pBdr>
          <w:top w:val="single" w:sz="4" w:space="1" w:color="auto"/>
          <w:left w:val="single" w:sz="4" w:space="4" w:color="auto"/>
          <w:bottom w:val="single" w:sz="4" w:space="1" w:color="auto"/>
          <w:right w:val="single" w:sz="4" w:space="4" w:color="auto"/>
        </w:pBdr>
        <w:ind w:left="432" w:hanging="432"/>
      </w:pPr>
      <w:r w:rsidRPr="0067364A">
        <w:t>3.</w:t>
      </w:r>
      <w:r w:rsidRPr="0067364A">
        <w:tab/>
      </w:r>
      <w:r w:rsidR="00C26A73" w:rsidRPr="0067364A">
        <w:t xml:space="preserve">Cook CB, </w:t>
      </w:r>
      <w:proofErr w:type="spellStart"/>
      <w:r w:rsidR="00C26A73" w:rsidRPr="0067364A">
        <w:t>Kongable</w:t>
      </w:r>
      <w:proofErr w:type="spellEnd"/>
      <w:r w:rsidR="00C26A73" w:rsidRPr="0067364A">
        <w:t xml:space="preserve"> GL, Potter DJ, Abad VJ, </w:t>
      </w:r>
      <w:proofErr w:type="spellStart"/>
      <w:r w:rsidR="00C26A73" w:rsidRPr="0067364A">
        <w:t>Leija</w:t>
      </w:r>
      <w:proofErr w:type="spellEnd"/>
      <w:r w:rsidR="00C26A73" w:rsidRPr="0067364A">
        <w:t xml:space="preserve"> DE, Anderson M. Inpatient glucose control: a glycemic survey of 126 U.S. hospitals. </w:t>
      </w:r>
      <w:r w:rsidR="00C26A73" w:rsidRPr="0067364A">
        <w:rPr>
          <w:i/>
        </w:rPr>
        <w:t>J Hosp Med.</w:t>
      </w:r>
      <w:r w:rsidR="00C26A73" w:rsidRPr="0067364A">
        <w:t xml:space="preserve"> 2009;4(9</w:t>
      </w:r>
      <w:proofErr w:type="gramStart"/>
      <w:r w:rsidR="00C26A73" w:rsidRPr="0067364A">
        <w:t>):E</w:t>
      </w:r>
      <w:proofErr w:type="gramEnd"/>
      <w:r w:rsidR="00C26A73" w:rsidRPr="0067364A">
        <w:t>7-E14.</w:t>
      </w:r>
    </w:p>
    <w:p w14:paraId="5D703517" w14:textId="77777777" w:rsidR="005C774C" w:rsidRPr="0067364A" w:rsidRDefault="005C774C" w:rsidP="005C774C">
      <w:pPr>
        <w:pBdr>
          <w:top w:val="single" w:sz="4" w:space="1" w:color="auto"/>
          <w:left w:val="single" w:sz="4" w:space="4" w:color="auto"/>
          <w:bottom w:val="single" w:sz="4" w:space="1" w:color="auto"/>
          <w:right w:val="single" w:sz="4" w:space="4" w:color="auto"/>
        </w:pBdr>
        <w:ind w:left="432" w:hanging="432"/>
      </w:pPr>
      <w:r w:rsidRPr="0067364A">
        <w:t>4.</w:t>
      </w:r>
      <w:r w:rsidRPr="0067364A">
        <w:tab/>
      </w:r>
      <w:proofErr w:type="spellStart"/>
      <w:r w:rsidRPr="0067364A">
        <w:t>Moghissi</w:t>
      </w:r>
      <w:proofErr w:type="spellEnd"/>
      <w:r w:rsidRPr="0067364A">
        <w:t xml:space="preserve"> ES, </w:t>
      </w:r>
      <w:proofErr w:type="spellStart"/>
      <w:r w:rsidRPr="0067364A">
        <w:t>Korytkowski</w:t>
      </w:r>
      <w:proofErr w:type="spellEnd"/>
      <w:r w:rsidRPr="0067364A">
        <w:t xml:space="preserve"> MT, DiNardo M, et al. American Association of Clinical Endocrinologists and American Diabetes Association Consensus Statement on Inpatient Glycemic Control. </w:t>
      </w:r>
      <w:r w:rsidRPr="0067364A">
        <w:rPr>
          <w:i/>
        </w:rPr>
        <w:t xml:space="preserve">Diabetes Care. </w:t>
      </w:r>
      <w:r w:rsidRPr="0067364A">
        <w:t>2009;32(6):1119-1131.</w:t>
      </w:r>
    </w:p>
    <w:p w14:paraId="0509A3E7" w14:textId="77777777" w:rsidR="00C26A73" w:rsidRPr="0067364A" w:rsidRDefault="005C774C" w:rsidP="00C8659C">
      <w:pPr>
        <w:pBdr>
          <w:top w:val="single" w:sz="4" w:space="1" w:color="auto"/>
          <w:left w:val="single" w:sz="4" w:space="4" w:color="auto"/>
          <w:bottom w:val="single" w:sz="4" w:space="1" w:color="auto"/>
          <w:right w:val="single" w:sz="4" w:space="4" w:color="auto"/>
        </w:pBdr>
        <w:ind w:left="432" w:hanging="432"/>
      </w:pPr>
      <w:r w:rsidRPr="0067364A">
        <w:t>5.</w:t>
      </w:r>
      <w:r w:rsidRPr="0067364A">
        <w:tab/>
      </w:r>
      <w:r w:rsidR="00C26A73" w:rsidRPr="0067364A">
        <w:t xml:space="preserve">Office of the Inspector General (OIG), US Department of Health and Human Services. </w:t>
      </w:r>
      <w:r w:rsidR="00C26A73" w:rsidRPr="0067364A">
        <w:rPr>
          <w:i/>
        </w:rPr>
        <w:t>Adverse Events in Hospitals: National Incidence Among Medicare Beneficiaries.</w:t>
      </w:r>
      <w:r w:rsidR="00C26A73" w:rsidRPr="0067364A">
        <w:t xml:space="preserve"> 2010.</w:t>
      </w:r>
    </w:p>
    <w:p w14:paraId="57755904" w14:textId="3568802A" w:rsidR="00C8659C" w:rsidRPr="0067364A" w:rsidRDefault="005C774C" w:rsidP="00C8659C">
      <w:pPr>
        <w:pBdr>
          <w:top w:val="single" w:sz="4" w:space="1" w:color="auto"/>
          <w:left w:val="single" w:sz="4" w:space="4" w:color="auto"/>
          <w:bottom w:val="single" w:sz="4" w:space="1" w:color="auto"/>
          <w:right w:val="single" w:sz="4" w:space="4" w:color="auto"/>
        </w:pBdr>
        <w:ind w:left="432" w:hanging="432"/>
      </w:pPr>
      <w:r w:rsidRPr="0067364A">
        <w:t>6.</w:t>
      </w:r>
      <w:r w:rsidRPr="0067364A">
        <w:tab/>
        <w:t>American Diabetes Association. Hypoglycemia (Low Blood Glucose). 2015; http://diabetes.org/living-with-diabetes/treatment-and-care/blood-glucose-control/hypoglycemia-low-blood.html. Accessed August 20, 2018.</w:t>
      </w:r>
    </w:p>
    <w:p w14:paraId="33B540E6" w14:textId="77777777" w:rsidR="00AE48F6" w:rsidRPr="0067364A" w:rsidRDefault="00AE48F6" w:rsidP="005C774C">
      <w:pPr>
        <w:pBdr>
          <w:top w:val="single" w:sz="4" w:space="1" w:color="auto"/>
          <w:left w:val="single" w:sz="4" w:space="4" w:color="auto"/>
          <w:bottom w:val="single" w:sz="4" w:space="1" w:color="auto"/>
          <w:right w:val="single" w:sz="4" w:space="4" w:color="auto"/>
        </w:pBdr>
        <w:ind w:left="432" w:hanging="432"/>
        <w:rPr>
          <w:iCs/>
        </w:rPr>
      </w:pPr>
      <w:r w:rsidRPr="0067364A">
        <w:rPr>
          <w:iCs/>
        </w:rPr>
        <w:t>7.</w:t>
      </w:r>
      <w:r w:rsidRPr="0067364A">
        <w:rPr>
          <w:iCs/>
        </w:rPr>
        <w:tab/>
        <w:t xml:space="preserve">Milligan PE, </w:t>
      </w:r>
      <w:proofErr w:type="spellStart"/>
      <w:r w:rsidRPr="0067364A">
        <w:rPr>
          <w:iCs/>
        </w:rPr>
        <w:t>Bocox</w:t>
      </w:r>
      <w:proofErr w:type="spellEnd"/>
      <w:r w:rsidRPr="0067364A">
        <w:rPr>
          <w:iCs/>
        </w:rPr>
        <w:t xml:space="preserve"> MC, Pratt E, </w:t>
      </w:r>
      <w:proofErr w:type="spellStart"/>
      <w:r w:rsidRPr="0067364A">
        <w:rPr>
          <w:iCs/>
        </w:rPr>
        <w:t>Hoehner</w:t>
      </w:r>
      <w:proofErr w:type="spellEnd"/>
      <w:r w:rsidRPr="0067364A">
        <w:rPr>
          <w:iCs/>
        </w:rPr>
        <w:t xml:space="preserve"> CM, </w:t>
      </w:r>
      <w:proofErr w:type="spellStart"/>
      <w:r w:rsidRPr="0067364A">
        <w:rPr>
          <w:iCs/>
        </w:rPr>
        <w:t>Krettek</w:t>
      </w:r>
      <w:proofErr w:type="spellEnd"/>
      <w:r w:rsidRPr="0067364A">
        <w:rPr>
          <w:iCs/>
        </w:rPr>
        <w:t xml:space="preserve"> JE, </w:t>
      </w:r>
      <w:proofErr w:type="spellStart"/>
      <w:r w:rsidRPr="0067364A">
        <w:rPr>
          <w:iCs/>
        </w:rPr>
        <w:t>Dunagan</w:t>
      </w:r>
      <w:proofErr w:type="spellEnd"/>
      <w:r w:rsidRPr="0067364A">
        <w:rPr>
          <w:iCs/>
        </w:rPr>
        <w:t xml:space="preserve"> WC. Multifaceted approach to reducing occurrence of severe hypoglycemia in a large healthcare system. </w:t>
      </w:r>
      <w:r w:rsidRPr="0067364A">
        <w:rPr>
          <w:i/>
          <w:iCs/>
        </w:rPr>
        <w:t>Am J Health Syst Pharm.</w:t>
      </w:r>
      <w:r w:rsidRPr="0067364A">
        <w:rPr>
          <w:iCs/>
        </w:rPr>
        <w:t xml:space="preserve"> 2015;72(19):1631-1641.</w:t>
      </w:r>
    </w:p>
    <w:p w14:paraId="63B1CCA4" w14:textId="69B5E5AF" w:rsidR="00AE48F6" w:rsidRPr="0067364A" w:rsidRDefault="00AE48F6" w:rsidP="00C8659C">
      <w:pPr>
        <w:pBdr>
          <w:top w:val="single" w:sz="4" w:space="1" w:color="auto"/>
          <w:left w:val="single" w:sz="4" w:space="4" w:color="auto"/>
          <w:bottom w:val="single" w:sz="4" w:space="1" w:color="auto"/>
          <w:right w:val="single" w:sz="4" w:space="4" w:color="auto"/>
        </w:pBdr>
        <w:ind w:left="432" w:hanging="432"/>
        <w:rPr>
          <w:iCs/>
        </w:rPr>
      </w:pPr>
      <w:r w:rsidRPr="0067364A">
        <w:rPr>
          <w:iCs/>
        </w:rPr>
        <w:t>8.</w:t>
      </w:r>
      <w:r w:rsidRPr="0067364A">
        <w:rPr>
          <w:iCs/>
        </w:rPr>
        <w:tab/>
        <w:t xml:space="preserve">Jeffrey </w:t>
      </w:r>
      <w:proofErr w:type="spellStart"/>
      <w:r w:rsidRPr="0067364A">
        <w:rPr>
          <w:iCs/>
        </w:rPr>
        <w:t>Schnipper</w:t>
      </w:r>
      <w:proofErr w:type="spellEnd"/>
      <w:r w:rsidRPr="0067364A">
        <w:rPr>
          <w:iCs/>
        </w:rPr>
        <w:t xml:space="preserve"> CL, </w:t>
      </w:r>
      <w:proofErr w:type="spellStart"/>
      <w:r w:rsidRPr="0067364A">
        <w:rPr>
          <w:iCs/>
        </w:rPr>
        <w:t>Chima</w:t>
      </w:r>
      <w:proofErr w:type="spellEnd"/>
      <w:r w:rsidRPr="0067364A">
        <w:rPr>
          <w:iCs/>
        </w:rPr>
        <w:t xml:space="preserve"> </w:t>
      </w:r>
      <w:proofErr w:type="spellStart"/>
      <w:r w:rsidRPr="0067364A">
        <w:rPr>
          <w:iCs/>
        </w:rPr>
        <w:t>Ndumele</w:t>
      </w:r>
      <w:proofErr w:type="spellEnd"/>
      <w:r w:rsidRPr="0067364A">
        <w:rPr>
          <w:iCs/>
        </w:rPr>
        <w:t xml:space="preserve">, and Merri Pendergrass. Effects of a Computerized Order Set on the Inpatient Management of Hyperglycemia: A Cluster-Randomized Controlled Trial. </w:t>
      </w:r>
      <w:r w:rsidRPr="0067364A">
        <w:rPr>
          <w:i/>
          <w:iCs/>
        </w:rPr>
        <w:t>Endocrine Practice.</w:t>
      </w:r>
      <w:r w:rsidRPr="0067364A">
        <w:rPr>
          <w:iCs/>
        </w:rPr>
        <w:t xml:space="preserve"> 2010;16(2):209-218.</w:t>
      </w:r>
    </w:p>
    <w:p w14:paraId="7CC63F0F" w14:textId="77777777" w:rsidR="00AE48F6" w:rsidRPr="0067364A" w:rsidRDefault="00AE48F6" w:rsidP="00C8659C">
      <w:pPr>
        <w:pBdr>
          <w:top w:val="single" w:sz="4" w:space="1" w:color="auto"/>
          <w:left w:val="single" w:sz="4" w:space="4" w:color="auto"/>
          <w:bottom w:val="single" w:sz="4" w:space="1" w:color="auto"/>
          <w:right w:val="single" w:sz="4" w:space="4" w:color="auto"/>
        </w:pBdr>
        <w:ind w:left="432" w:hanging="432"/>
        <w:rPr>
          <w:iCs/>
        </w:rPr>
      </w:pPr>
      <w:r w:rsidRPr="0067364A">
        <w:rPr>
          <w:iCs/>
        </w:rPr>
        <w:t>9.</w:t>
      </w:r>
      <w:r w:rsidRPr="0067364A">
        <w:rPr>
          <w:iCs/>
        </w:rPr>
        <w:tab/>
      </w:r>
      <w:proofErr w:type="spellStart"/>
      <w:r w:rsidRPr="0067364A">
        <w:rPr>
          <w:iCs/>
        </w:rPr>
        <w:t>Nirantharakumar</w:t>
      </w:r>
      <w:proofErr w:type="spellEnd"/>
      <w:r w:rsidRPr="0067364A">
        <w:rPr>
          <w:iCs/>
        </w:rPr>
        <w:t xml:space="preserve"> K, Marshall T, Kennedy A, </w:t>
      </w:r>
      <w:proofErr w:type="spellStart"/>
      <w:r w:rsidRPr="0067364A">
        <w:rPr>
          <w:iCs/>
        </w:rPr>
        <w:t>Narendran</w:t>
      </w:r>
      <w:proofErr w:type="spellEnd"/>
      <w:r w:rsidRPr="0067364A">
        <w:rPr>
          <w:iCs/>
        </w:rPr>
        <w:t xml:space="preserve"> P, Hemming K, Coleman JJ. </w:t>
      </w:r>
      <w:proofErr w:type="spellStart"/>
      <w:r w:rsidRPr="0067364A">
        <w:rPr>
          <w:iCs/>
        </w:rPr>
        <w:t>Hypoglycaemia</w:t>
      </w:r>
      <w:proofErr w:type="spellEnd"/>
      <w:r w:rsidRPr="0067364A">
        <w:rPr>
          <w:iCs/>
        </w:rPr>
        <w:t xml:space="preserve"> is associated with increased length of stay and mortality in people with diabetes who are hospitalized. </w:t>
      </w:r>
      <w:proofErr w:type="spellStart"/>
      <w:r w:rsidRPr="0067364A">
        <w:rPr>
          <w:i/>
          <w:iCs/>
        </w:rPr>
        <w:t>Diabet</w:t>
      </w:r>
      <w:proofErr w:type="spellEnd"/>
      <w:r w:rsidRPr="0067364A">
        <w:rPr>
          <w:i/>
          <w:iCs/>
        </w:rPr>
        <w:t xml:space="preserve"> Med.</w:t>
      </w:r>
      <w:r w:rsidRPr="0067364A">
        <w:rPr>
          <w:iCs/>
        </w:rPr>
        <w:t xml:space="preserve"> 2012;29(12</w:t>
      </w:r>
      <w:proofErr w:type="gramStart"/>
      <w:r w:rsidRPr="0067364A">
        <w:rPr>
          <w:iCs/>
        </w:rPr>
        <w:t>):e</w:t>
      </w:r>
      <w:proofErr w:type="gramEnd"/>
      <w:r w:rsidRPr="0067364A">
        <w:rPr>
          <w:iCs/>
        </w:rPr>
        <w:t>445-448.</w:t>
      </w:r>
    </w:p>
    <w:p w14:paraId="4845521D" w14:textId="5A7FC5BF" w:rsidR="00C8659C" w:rsidRPr="0067364A" w:rsidRDefault="00AE48F6" w:rsidP="005C774C">
      <w:pPr>
        <w:pBdr>
          <w:top w:val="single" w:sz="4" w:space="1" w:color="auto"/>
          <w:left w:val="single" w:sz="4" w:space="4" w:color="auto"/>
          <w:bottom w:val="single" w:sz="4" w:space="1" w:color="auto"/>
          <w:right w:val="single" w:sz="4" w:space="4" w:color="auto"/>
        </w:pBdr>
        <w:ind w:left="432" w:hanging="432"/>
      </w:pPr>
      <w:r w:rsidRPr="0067364A">
        <w:t>10.</w:t>
      </w:r>
      <w:r w:rsidRPr="0067364A">
        <w:tab/>
        <w:t xml:space="preserve">Classen DC, </w:t>
      </w:r>
      <w:proofErr w:type="spellStart"/>
      <w:r w:rsidRPr="0067364A">
        <w:t>Jaser</w:t>
      </w:r>
      <w:proofErr w:type="spellEnd"/>
      <w:r w:rsidRPr="0067364A">
        <w:t xml:space="preserve"> L, </w:t>
      </w:r>
      <w:proofErr w:type="spellStart"/>
      <w:r w:rsidRPr="0067364A">
        <w:t>Budnitz</w:t>
      </w:r>
      <w:proofErr w:type="spellEnd"/>
      <w:r w:rsidRPr="0067364A">
        <w:t xml:space="preserve"> DS. Adverse drug events among hospitalized Medicare patients: epidemiology and national estimates from a new approach to surveillance. </w:t>
      </w:r>
      <w:proofErr w:type="spellStart"/>
      <w:r w:rsidRPr="0067364A">
        <w:rPr>
          <w:i/>
        </w:rPr>
        <w:t>Jt</w:t>
      </w:r>
      <w:proofErr w:type="spellEnd"/>
      <w:r w:rsidRPr="0067364A">
        <w:rPr>
          <w:i/>
        </w:rPr>
        <w:t xml:space="preserve"> Comm J Qual Patient </w:t>
      </w:r>
      <w:proofErr w:type="spellStart"/>
      <w:r w:rsidRPr="0067364A">
        <w:rPr>
          <w:i/>
        </w:rPr>
        <w:t>Saf</w:t>
      </w:r>
      <w:proofErr w:type="spellEnd"/>
      <w:r w:rsidRPr="0067364A">
        <w:rPr>
          <w:i/>
        </w:rPr>
        <w:t>.</w:t>
      </w:r>
      <w:r w:rsidRPr="0067364A">
        <w:t xml:space="preserve"> 2010;36(1):12-21.</w:t>
      </w:r>
    </w:p>
    <w:p w14:paraId="55B8DA5C" w14:textId="47993695" w:rsidR="00676BD4" w:rsidRPr="0067364A" w:rsidRDefault="00676BD4" w:rsidP="002E2177">
      <w:pPr>
        <w:ind w:left="432" w:hanging="432"/>
        <w:rPr>
          <w:b/>
        </w:rPr>
      </w:pPr>
    </w:p>
    <w:p w14:paraId="33C7741B" w14:textId="4993289B" w:rsidR="004922E4" w:rsidRPr="0067364A" w:rsidRDefault="004922E4" w:rsidP="004922E4">
      <w:pPr>
        <w:ind w:right="140"/>
        <w:rPr>
          <w:b/>
          <w:iCs/>
        </w:rPr>
      </w:pPr>
      <w:r w:rsidRPr="0067364A">
        <w:rPr>
          <w:b/>
          <w:bCs/>
        </w:rPr>
        <w:t>1a.3</w:t>
      </w:r>
      <w:r w:rsidRPr="0067364A">
        <w:rPr>
          <w:bCs/>
        </w:rPr>
        <w:t xml:space="preserve"> </w:t>
      </w:r>
      <w:r w:rsidRPr="0067364A">
        <w:rPr>
          <w:b/>
          <w:bCs/>
        </w:rPr>
        <w:t xml:space="preserve">Value and Meaningfulness:  </w:t>
      </w:r>
      <w:r w:rsidRPr="0067364A">
        <w:rPr>
          <w:bCs/>
        </w:rPr>
        <w:t xml:space="preserve"> </w:t>
      </w:r>
      <w:r w:rsidRPr="0067364A">
        <w:rPr>
          <w:b/>
          <w:iCs/>
        </w:rPr>
        <w:t xml:space="preserve">IF </w:t>
      </w:r>
      <w:r w:rsidRPr="0067364A">
        <w:rPr>
          <w:iCs/>
        </w:rPr>
        <w:t xml:space="preserve">this measure is derived from patient report, provide evidence that the target population values the measured </w:t>
      </w:r>
      <w:r w:rsidRPr="0067364A">
        <w:rPr>
          <w:b/>
          <w:i/>
          <w:iCs/>
        </w:rPr>
        <w:t>outcome, process, or structure</w:t>
      </w:r>
      <w:r w:rsidRPr="0067364A">
        <w:rPr>
          <w:iCs/>
        </w:rPr>
        <w:t xml:space="preserve"> and finds it meaningful. (Describe how and from whom their input was obtained.)</w:t>
      </w:r>
    </w:p>
    <w:p w14:paraId="5BCFDB54" w14:textId="77777777" w:rsidR="004922E4" w:rsidRPr="0067364A" w:rsidRDefault="004922E4" w:rsidP="00515FDB">
      <w:pPr>
        <w:pBdr>
          <w:top w:val="single" w:sz="4" w:space="1" w:color="auto"/>
          <w:left w:val="single" w:sz="4" w:space="4" w:color="auto"/>
          <w:bottom w:val="single" w:sz="4" w:space="1" w:color="auto"/>
          <w:right w:val="single" w:sz="4" w:space="4" w:color="auto"/>
        </w:pBdr>
        <w:ind w:left="432" w:hanging="432"/>
        <w:rPr>
          <w:b/>
        </w:rPr>
      </w:pPr>
    </w:p>
    <w:p w14:paraId="55B8DA5F" w14:textId="42EBE83A" w:rsidR="00676BD4" w:rsidRPr="0067364A" w:rsidRDefault="00676BD4" w:rsidP="00A9011D">
      <w:pPr>
        <w:ind w:left="0" w:firstLine="0"/>
        <w:rPr>
          <w:b/>
        </w:rPr>
      </w:pPr>
    </w:p>
    <w:p w14:paraId="55B8DA61" w14:textId="77777777" w:rsidR="00676BD4" w:rsidRPr="0067364A" w:rsidRDefault="00C41794" w:rsidP="002E2177">
      <w:pPr>
        <w:ind w:left="432" w:hanging="432"/>
        <w:rPr>
          <w:b/>
        </w:rPr>
      </w:pPr>
      <w:r w:rsidRPr="0067364A">
        <w:rPr>
          <w:b/>
        </w:rPr>
        <w:t xml:space="preserve">**RESPOND TO ONLY ONE SECTION </w:t>
      </w:r>
      <w:r w:rsidR="004E7215" w:rsidRPr="0067364A">
        <w:rPr>
          <w:b/>
        </w:rPr>
        <w:t>BELOW -</w:t>
      </w:r>
      <w:r w:rsidRPr="0067364A">
        <w:rPr>
          <w:b/>
        </w:rPr>
        <w:t xml:space="preserve">EITHER 1a.2, 1a.3 or 1a.4) </w:t>
      </w:r>
      <w:r w:rsidR="00AB4ECE" w:rsidRPr="0067364A">
        <w:rPr>
          <w:b/>
        </w:rPr>
        <w:t>**</w:t>
      </w:r>
    </w:p>
    <w:p w14:paraId="55B8DA62" w14:textId="77777777" w:rsidR="00676BD4" w:rsidRPr="0067364A" w:rsidRDefault="00676BD4" w:rsidP="002E2177">
      <w:pPr>
        <w:ind w:left="432" w:hanging="432"/>
        <w:rPr>
          <w:b/>
        </w:rPr>
      </w:pPr>
    </w:p>
    <w:p w14:paraId="55B8DA63" w14:textId="26AB307C" w:rsidR="00496AF8" w:rsidRPr="0067364A" w:rsidRDefault="00B058A6" w:rsidP="00C41794">
      <w:pPr>
        <w:ind w:left="432" w:hanging="432"/>
        <w:rPr>
          <w:b/>
        </w:rPr>
      </w:pPr>
      <w:r w:rsidRPr="0067364A">
        <w:rPr>
          <w:b/>
        </w:rPr>
        <w:t>1</w:t>
      </w:r>
      <w:r w:rsidR="00773485" w:rsidRPr="0067364A">
        <w:rPr>
          <w:b/>
        </w:rPr>
        <w:t>a</w:t>
      </w:r>
      <w:r w:rsidRPr="0067364A">
        <w:rPr>
          <w:b/>
        </w:rPr>
        <w:t>.2</w:t>
      </w:r>
      <w:r w:rsidR="00E41417" w:rsidRPr="0067364A">
        <w:rPr>
          <w:iCs/>
        </w:rPr>
        <w:t xml:space="preserve"> </w:t>
      </w:r>
      <w:r w:rsidR="00C41794" w:rsidRPr="0067364A">
        <w:rPr>
          <w:b/>
        </w:rPr>
        <w:t>FOR OUTCOME MEASURES including PATIENT REPORTED OUTCOMES</w:t>
      </w:r>
      <w:r w:rsidR="003D6721" w:rsidRPr="0067364A">
        <w:rPr>
          <w:b/>
        </w:rPr>
        <w:t xml:space="preserve"> </w:t>
      </w:r>
      <w:r w:rsidR="00C41794" w:rsidRPr="0067364A">
        <w:rPr>
          <w:b/>
        </w:rPr>
        <w:t>-</w:t>
      </w:r>
      <w:r w:rsidR="00C41794" w:rsidRPr="0067364A">
        <w:rPr>
          <w:b/>
          <w:iCs/>
        </w:rPr>
        <w:t xml:space="preserve"> </w:t>
      </w:r>
      <w:r w:rsidR="003D6721" w:rsidRPr="0067364A">
        <w:rPr>
          <w:b/>
          <w:iCs/>
        </w:rPr>
        <w:t xml:space="preserve">Provide empirical data demonstrating </w:t>
      </w:r>
      <w:r w:rsidR="008B51D9" w:rsidRPr="0067364A">
        <w:rPr>
          <w:b/>
          <w:iCs/>
        </w:rPr>
        <w:t xml:space="preserve">the </w:t>
      </w:r>
      <w:r w:rsidR="005D25E9" w:rsidRPr="0067364A">
        <w:rPr>
          <w:b/>
          <w:iCs/>
        </w:rPr>
        <w:t xml:space="preserve">relationship </w:t>
      </w:r>
      <w:r w:rsidR="00AC1E53" w:rsidRPr="0067364A">
        <w:rPr>
          <w:b/>
          <w:iCs/>
        </w:rPr>
        <w:t>between</w:t>
      </w:r>
      <w:r w:rsidR="005D25E9" w:rsidRPr="0067364A">
        <w:rPr>
          <w:b/>
          <w:iCs/>
        </w:rPr>
        <w:t xml:space="preserve"> the </w:t>
      </w:r>
      <w:r w:rsidR="008B51D9" w:rsidRPr="0067364A">
        <w:rPr>
          <w:b/>
          <w:iCs/>
        </w:rPr>
        <w:t>outcome</w:t>
      </w:r>
      <w:r w:rsidR="005857F8" w:rsidRPr="0067364A">
        <w:rPr>
          <w:b/>
          <w:iCs/>
        </w:rPr>
        <w:t xml:space="preserve"> </w:t>
      </w:r>
      <w:r w:rsidR="00AA5587" w:rsidRPr="0067364A">
        <w:rPr>
          <w:b/>
          <w:iCs/>
        </w:rPr>
        <w:t>(</w:t>
      </w:r>
      <w:r w:rsidR="005857F8" w:rsidRPr="0067364A">
        <w:rPr>
          <w:b/>
          <w:iCs/>
        </w:rPr>
        <w:t>or PRO</w:t>
      </w:r>
      <w:r w:rsidR="00AA5587" w:rsidRPr="0067364A">
        <w:rPr>
          <w:b/>
          <w:iCs/>
        </w:rPr>
        <w:t>)</w:t>
      </w:r>
      <w:r w:rsidR="008B51D9" w:rsidRPr="0067364A">
        <w:rPr>
          <w:b/>
          <w:iCs/>
        </w:rPr>
        <w:t xml:space="preserve"> </w:t>
      </w:r>
      <w:r w:rsidR="005D25E9" w:rsidRPr="0067364A">
        <w:rPr>
          <w:b/>
          <w:iCs/>
        </w:rPr>
        <w:t>to</w:t>
      </w:r>
      <w:r w:rsidR="00236F87" w:rsidRPr="0067364A">
        <w:rPr>
          <w:b/>
          <w:iCs/>
        </w:rPr>
        <w:t xml:space="preserve"> </w:t>
      </w:r>
      <w:r w:rsidR="00496AF8" w:rsidRPr="0067364A">
        <w:rPr>
          <w:b/>
          <w:iCs/>
        </w:rPr>
        <w:t>at least one</w:t>
      </w:r>
      <w:r w:rsidR="009B5BEA" w:rsidRPr="0067364A">
        <w:rPr>
          <w:b/>
          <w:iCs/>
        </w:rPr>
        <w:t xml:space="preserve"> </w:t>
      </w:r>
      <w:r w:rsidR="003D6721" w:rsidRPr="0067364A">
        <w:rPr>
          <w:b/>
          <w:iCs/>
        </w:rPr>
        <w:t xml:space="preserve">healthcare structure, process, </w:t>
      </w:r>
      <w:r w:rsidR="00496AF8" w:rsidRPr="0067364A">
        <w:rPr>
          <w:b/>
          <w:iCs/>
        </w:rPr>
        <w:t>intervention, or service</w:t>
      </w:r>
      <w:r w:rsidR="00676BD4" w:rsidRPr="0067364A">
        <w:rPr>
          <w:b/>
          <w:iCs/>
        </w:rPr>
        <w:t>.</w:t>
      </w:r>
      <w:r w:rsidR="00AC1E53" w:rsidRPr="0067364A">
        <w:rPr>
          <w:b/>
          <w:iCs/>
        </w:rPr>
        <w:t xml:space="preserve"> </w:t>
      </w:r>
    </w:p>
    <w:p w14:paraId="51D8A470" w14:textId="557AC023" w:rsidR="00D04EBF" w:rsidRPr="0067364A" w:rsidRDefault="00066AB8" w:rsidP="0003607D">
      <w:pPr>
        <w:pBdr>
          <w:top w:val="single" w:sz="4" w:space="1" w:color="auto"/>
          <w:left w:val="single" w:sz="4" w:space="4" w:color="auto"/>
          <w:bottom w:val="single" w:sz="4" w:space="1" w:color="auto"/>
          <w:right w:val="single" w:sz="4" w:space="4" w:color="auto"/>
        </w:pBdr>
        <w:ind w:left="0" w:firstLine="0"/>
        <w:rPr>
          <w:iCs/>
        </w:rPr>
      </w:pPr>
      <w:r w:rsidRPr="0067364A">
        <w:rPr>
          <w:iCs/>
        </w:rPr>
        <w:t>Severe hypoglycemic</w:t>
      </w:r>
      <w:r w:rsidR="0055490D" w:rsidRPr="0067364A">
        <w:rPr>
          <w:iCs/>
        </w:rPr>
        <w:t xml:space="preserve"> events are largely avoidable by careful use of antihyperglycemic </w:t>
      </w:r>
      <w:r w:rsidR="00EA1265" w:rsidRPr="0067364A">
        <w:rPr>
          <w:iCs/>
        </w:rPr>
        <w:t>medication</w:t>
      </w:r>
      <w:r w:rsidRPr="0067364A">
        <w:rPr>
          <w:iCs/>
        </w:rPr>
        <w:t>s</w:t>
      </w:r>
      <w:r w:rsidR="00B1546F" w:rsidRPr="0067364A">
        <w:rPr>
          <w:iCs/>
        </w:rPr>
        <w:t>,</w:t>
      </w:r>
      <w:r w:rsidR="00982A6F" w:rsidRPr="0067364A">
        <w:rPr>
          <w:iCs/>
        </w:rPr>
        <w:t xml:space="preserve"> monitoring of patient blood glucose levels</w:t>
      </w:r>
      <w:r w:rsidR="00E30FA7" w:rsidRPr="0067364A">
        <w:rPr>
          <w:iCs/>
        </w:rPr>
        <w:t>, enhanced use of technology, and a hypoglycemia reduction bundle</w:t>
      </w:r>
      <w:r w:rsidR="00897E62" w:rsidRPr="0067364A">
        <w:rPr>
          <w:iCs/>
        </w:rPr>
        <w:t xml:space="preserve"> that includes</w:t>
      </w:r>
      <w:r w:rsidR="00567D39" w:rsidRPr="0067364A">
        <w:rPr>
          <w:iCs/>
        </w:rPr>
        <w:t xml:space="preserve"> </w:t>
      </w:r>
      <w:r w:rsidR="00A86F4E" w:rsidRPr="0067364A">
        <w:rPr>
          <w:iCs/>
        </w:rPr>
        <w:t>creation of an internal hypoglycemia prevention task force to raise awareness of hypoglycemia risks and rates</w:t>
      </w:r>
      <w:r w:rsidR="008674D5" w:rsidRPr="0067364A">
        <w:rPr>
          <w:iCs/>
        </w:rPr>
        <w:t>,</w:t>
      </w:r>
      <w:r w:rsidR="00A86F4E" w:rsidRPr="0067364A">
        <w:rPr>
          <w:iCs/>
        </w:rPr>
        <w:t xml:space="preserve"> </w:t>
      </w:r>
      <w:r w:rsidR="008674D5" w:rsidRPr="0067364A">
        <w:rPr>
          <w:iCs/>
        </w:rPr>
        <w:t>with the development of data analytics</w:t>
      </w:r>
      <w:r w:rsidR="007F05AF" w:rsidRPr="0067364A">
        <w:rPr>
          <w:iCs/>
        </w:rPr>
        <w:t>.</w:t>
      </w:r>
      <w:r w:rsidR="0084753D" w:rsidRPr="0067364A">
        <w:rPr>
          <w:iCs/>
          <w:vertAlign w:val="superscript"/>
        </w:rPr>
        <w:t>1</w:t>
      </w:r>
      <w:r w:rsidRPr="0067364A">
        <w:rPr>
          <w:iCs/>
          <w:vertAlign w:val="superscript"/>
        </w:rPr>
        <w:t>1,12</w:t>
      </w:r>
      <w:r w:rsidR="0084753D" w:rsidRPr="0067364A">
        <w:rPr>
          <w:iCs/>
          <w:vertAlign w:val="superscript"/>
        </w:rPr>
        <w:t>,1</w:t>
      </w:r>
      <w:r w:rsidRPr="0067364A">
        <w:rPr>
          <w:iCs/>
          <w:vertAlign w:val="superscript"/>
        </w:rPr>
        <w:t>3</w:t>
      </w:r>
      <w:r w:rsidR="00A86F4E" w:rsidRPr="0067364A">
        <w:rPr>
          <w:iCs/>
        </w:rPr>
        <w:t xml:space="preserve"> </w:t>
      </w:r>
      <w:r w:rsidR="00FB4C3F" w:rsidRPr="0067364A">
        <w:rPr>
          <w:iCs/>
        </w:rPr>
        <w:t>The Joint Commission</w:t>
      </w:r>
      <w:r w:rsidR="007B5472" w:rsidRPr="0067364A">
        <w:rPr>
          <w:iCs/>
        </w:rPr>
        <w:t xml:space="preserve"> and</w:t>
      </w:r>
      <w:r w:rsidR="007B5472" w:rsidRPr="0067364A">
        <w:t xml:space="preserve"> </w:t>
      </w:r>
      <w:r w:rsidR="007B5472" w:rsidRPr="0067364A">
        <w:rPr>
          <w:iCs/>
        </w:rPr>
        <w:t>Johns Hopkins Hospital’s</w:t>
      </w:r>
      <w:r w:rsidR="00FB4C3F" w:rsidRPr="0067364A">
        <w:rPr>
          <w:iCs/>
        </w:rPr>
        <w:t xml:space="preserve"> Glucose Steering Committee outlined</w:t>
      </w:r>
      <w:r w:rsidR="002A79CA" w:rsidRPr="0067364A">
        <w:rPr>
          <w:iCs/>
        </w:rPr>
        <w:t xml:space="preserve"> policies for inpatient glucose management, revolving around educating staff on the importance of glycemic management</w:t>
      </w:r>
      <w:r w:rsidR="00F674EA" w:rsidRPr="0067364A">
        <w:rPr>
          <w:iCs/>
        </w:rPr>
        <w:t xml:space="preserve">, </w:t>
      </w:r>
      <w:r w:rsidR="002A79CA" w:rsidRPr="0067364A">
        <w:rPr>
          <w:iCs/>
        </w:rPr>
        <w:t>disseminating best practices, and evaluating intervention effectiveness by using process and outcome measures.</w:t>
      </w:r>
      <w:r w:rsidR="00612909" w:rsidRPr="0067364A">
        <w:rPr>
          <w:iCs/>
          <w:vertAlign w:val="superscript"/>
        </w:rPr>
        <w:t>1</w:t>
      </w:r>
      <w:r w:rsidRPr="0067364A">
        <w:rPr>
          <w:iCs/>
          <w:vertAlign w:val="superscript"/>
        </w:rPr>
        <w:t>4</w:t>
      </w:r>
      <w:r w:rsidR="00612909" w:rsidRPr="0067364A">
        <w:rPr>
          <w:iCs/>
        </w:rPr>
        <w:t xml:space="preserve"> </w:t>
      </w:r>
      <w:r w:rsidR="003C5765" w:rsidRPr="0067364A">
        <w:rPr>
          <w:iCs/>
        </w:rPr>
        <w:t xml:space="preserve">The </w:t>
      </w:r>
      <w:r w:rsidR="002A5BDB" w:rsidRPr="0067364A">
        <w:rPr>
          <w:iCs/>
        </w:rPr>
        <w:t>American Diabetes Association (</w:t>
      </w:r>
      <w:r w:rsidR="003C5765" w:rsidRPr="0067364A">
        <w:rPr>
          <w:iCs/>
        </w:rPr>
        <w:t>ADA</w:t>
      </w:r>
      <w:r w:rsidR="002A5BDB" w:rsidRPr="0067364A">
        <w:rPr>
          <w:iCs/>
        </w:rPr>
        <w:t>)</w:t>
      </w:r>
      <w:r w:rsidR="003C5765" w:rsidRPr="0067364A">
        <w:rPr>
          <w:iCs/>
        </w:rPr>
        <w:t xml:space="preserve"> guidelines call for frequent blood glucose monitoring</w:t>
      </w:r>
      <w:r w:rsidR="002A5BDB" w:rsidRPr="0067364A">
        <w:rPr>
          <w:iCs/>
        </w:rPr>
        <w:t xml:space="preserve"> to properly implement diabetes therapy.</w:t>
      </w:r>
      <w:r w:rsidR="00612909" w:rsidRPr="0067364A">
        <w:rPr>
          <w:iCs/>
          <w:vertAlign w:val="superscript"/>
        </w:rPr>
        <w:t>1</w:t>
      </w:r>
      <w:r w:rsidRPr="0067364A">
        <w:rPr>
          <w:iCs/>
          <w:vertAlign w:val="superscript"/>
        </w:rPr>
        <w:t>5</w:t>
      </w:r>
      <w:r w:rsidR="00612909" w:rsidRPr="0067364A">
        <w:rPr>
          <w:iCs/>
        </w:rPr>
        <w:t xml:space="preserve"> </w:t>
      </w:r>
    </w:p>
    <w:p w14:paraId="4F4D2C70" w14:textId="21A60B3F" w:rsidR="00D04EBF" w:rsidRPr="0067364A" w:rsidRDefault="00D04EBF" w:rsidP="0003607D">
      <w:pPr>
        <w:pBdr>
          <w:top w:val="single" w:sz="4" w:space="1" w:color="auto"/>
          <w:left w:val="single" w:sz="4" w:space="4" w:color="auto"/>
          <w:bottom w:val="single" w:sz="4" w:space="1" w:color="auto"/>
          <w:right w:val="single" w:sz="4" w:space="4" w:color="auto"/>
        </w:pBdr>
        <w:ind w:left="0" w:firstLine="0"/>
        <w:rPr>
          <w:iCs/>
        </w:rPr>
      </w:pPr>
    </w:p>
    <w:p w14:paraId="7B295B43" w14:textId="543480B2" w:rsidR="0003607D" w:rsidRPr="0067364A" w:rsidRDefault="002A79CA" w:rsidP="0003607D">
      <w:pPr>
        <w:pBdr>
          <w:top w:val="single" w:sz="4" w:space="1" w:color="auto"/>
          <w:left w:val="single" w:sz="4" w:space="4" w:color="auto"/>
          <w:bottom w:val="single" w:sz="4" w:space="1" w:color="auto"/>
          <w:right w:val="single" w:sz="4" w:space="4" w:color="auto"/>
        </w:pBdr>
        <w:ind w:left="0" w:firstLine="0"/>
        <w:rPr>
          <w:iCs/>
        </w:rPr>
      </w:pPr>
      <w:r w:rsidRPr="0067364A">
        <w:rPr>
          <w:iCs/>
        </w:rPr>
        <w:t xml:space="preserve">This Hospital harm – </w:t>
      </w:r>
      <w:r w:rsidR="008722DD" w:rsidRPr="0067364A">
        <w:rPr>
          <w:iCs/>
        </w:rPr>
        <w:t xml:space="preserve">Severe </w:t>
      </w:r>
      <w:r w:rsidRPr="0067364A">
        <w:rPr>
          <w:iCs/>
        </w:rPr>
        <w:t xml:space="preserve">Hypoglycemia </w:t>
      </w:r>
      <w:proofErr w:type="spellStart"/>
      <w:r w:rsidR="008722DD" w:rsidRPr="0067364A">
        <w:rPr>
          <w:iCs/>
        </w:rPr>
        <w:t>eCQM</w:t>
      </w:r>
      <w:proofErr w:type="spellEnd"/>
      <w:r w:rsidRPr="0067364A">
        <w:rPr>
          <w:iCs/>
        </w:rPr>
        <w:t xml:space="preserve"> provides a path to directly engage staff and hospital executives in the importance of glycemic </w:t>
      </w:r>
      <w:r w:rsidR="00626771" w:rsidRPr="0067364A">
        <w:rPr>
          <w:iCs/>
        </w:rPr>
        <w:t>measurement and</w:t>
      </w:r>
      <w:r w:rsidRPr="0067364A">
        <w:rPr>
          <w:iCs/>
        </w:rPr>
        <w:t xml:space="preserve"> will be a tool for quality improvement staff to assess internal metrics, along with providing CMS a</w:t>
      </w:r>
      <w:r w:rsidR="007B5472" w:rsidRPr="0067364A">
        <w:rPr>
          <w:iCs/>
        </w:rPr>
        <w:t xml:space="preserve">n instrument </w:t>
      </w:r>
      <w:r w:rsidRPr="0067364A">
        <w:rPr>
          <w:iCs/>
        </w:rPr>
        <w:t>to assess the quality of care</w:t>
      </w:r>
      <w:r w:rsidR="00786EF5" w:rsidRPr="0067364A">
        <w:rPr>
          <w:iCs/>
        </w:rPr>
        <w:t xml:space="preserve"> delivered</w:t>
      </w:r>
      <w:r w:rsidRPr="0067364A">
        <w:rPr>
          <w:iCs/>
        </w:rPr>
        <w:t xml:space="preserve"> to patients at risk for </w:t>
      </w:r>
      <w:r w:rsidR="00567D39" w:rsidRPr="0067364A">
        <w:rPr>
          <w:iCs/>
        </w:rPr>
        <w:t xml:space="preserve">severe </w:t>
      </w:r>
      <w:r w:rsidRPr="0067364A">
        <w:rPr>
          <w:iCs/>
        </w:rPr>
        <w:t xml:space="preserve">hypoglycemia across all acute care hospitals. </w:t>
      </w:r>
      <w:r w:rsidR="0003607D" w:rsidRPr="0067364A">
        <w:rPr>
          <w:rFonts w:cs="Courier New"/>
        </w:rPr>
        <w:t>Measuring hypoglycemi</w:t>
      </w:r>
      <w:r w:rsidR="00567D39" w:rsidRPr="0067364A">
        <w:rPr>
          <w:rFonts w:cs="Courier New"/>
        </w:rPr>
        <w:t>c</w:t>
      </w:r>
      <w:r w:rsidR="0003607D" w:rsidRPr="0067364A">
        <w:rPr>
          <w:rFonts w:cs="Courier New"/>
        </w:rPr>
        <w:t xml:space="preserve"> events in the hospital setting can help improve quality of care</w:t>
      </w:r>
      <w:r w:rsidR="00982A6F" w:rsidRPr="0067364A">
        <w:rPr>
          <w:rFonts w:cs="Courier New"/>
        </w:rPr>
        <w:t xml:space="preserve"> by</w:t>
      </w:r>
      <w:r w:rsidR="00982A6F" w:rsidRPr="0067364A">
        <w:t xml:space="preserve"> </w:t>
      </w:r>
      <w:r w:rsidR="00982A6F" w:rsidRPr="0067364A">
        <w:rPr>
          <w:rFonts w:cs="Courier New"/>
        </w:rPr>
        <w:t xml:space="preserve">identifying patients who develop </w:t>
      </w:r>
      <w:r w:rsidR="00626771" w:rsidRPr="0067364A">
        <w:rPr>
          <w:rFonts w:cs="Courier New"/>
        </w:rPr>
        <w:t>hypoglycemia and</w:t>
      </w:r>
      <w:r w:rsidR="00982A6F" w:rsidRPr="0067364A">
        <w:rPr>
          <w:rFonts w:cs="Courier New"/>
        </w:rPr>
        <w:t xml:space="preserve"> incentivize hospitals to implement clinical workflows that facilitate evidence-based management to reduce the likelihood of </w:t>
      </w:r>
      <w:r w:rsidR="00517838" w:rsidRPr="0067364A">
        <w:rPr>
          <w:rFonts w:cs="Courier New"/>
        </w:rPr>
        <w:t xml:space="preserve">severe </w:t>
      </w:r>
      <w:r w:rsidR="00982A6F" w:rsidRPr="0067364A">
        <w:rPr>
          <w:rFonts w:cs="Courier New"/>
        </w:rPr>
        <w:t>hypoglycemi</w:t>
      </w:r>
      <w:r w:rsidR="00414B3D" w:rsidRPr="0067364A">
        <w:rPr>
          <w:rFonts w:cs="Courier New"/>
        </w:rPr>
        <w:t>c</w:t>
      </w:r>
      <w:r w:rsidR="00982A6F" w:rsidRPr="0067364A">
        <w:rPr>
          <w:rFonts w:cs="Courier New"/>
        </w:rPr>
        <w:t xml:space="preserve"> events.</w:t>
      </w:r>
      <w:r w:rsidR="00612909" w:rsidRPr="0067364A">
        <w:rPr>
          <w:rFonts w:cs="Courier New"/>
          <w:vertAlign w:val="superscript"/>
        </w:rPr>
        <w:t>1</w:t>
      </w:r>
      <w:r w:rsidR="00066AB8" w:rsidRPr="0067364A">
        <w:rPr>
          <w:rFonts w:cs="Courier New"/>
          <w:vertAlign w:val="superscript"/>
        </w:rPr>
        <w:t>6</w:t>
      </w:r>
      <w:r w:rsidR="00612909" w:rsidRPr="0067364A">
        <w:rPr>
          <w:rFonts w:cs="Courier New"/>
        </w:rPr>
        <w:t xml:space="preserve"> </w:t>
      </w:r>
      <w:r w:rsidR="00982A6F" w:rsidRPr="0067364A">
        <w:rPr>
          <w:rFonts w:cs="Courier New"/>
        </w:rPr>
        <w:t xml:space="preserve">This </w:t>
      </w:r>
      <w:proofErr w:type="spellStart"/>
      <w:r w:rsidR="00BD57DA" w:rsidRPr="0067364A">
        <w:rPr>
          <w:rFonts w:cs="Courier New"/>
        </w:rPr>
        <w:t>eCQM</w:t>
      </w:r>
      <w:proofErr w:type="spellEnd"/>
      <w:r w:rsidR="00BD57DA" w:rsidRPr="0067364A">
        <w:rPr>
          <w:rFonts w:cs="Courier New"/>
        </w:rPr>
        <w:t xml:space="preserve"> </w:t>
      </w:r>
      <w:r w:rsidR="00982A6F" w:rsidRPr="0067364A">
        <w:rPr>
          <w:rFonts w:cs="Courier New"/>
        </w:rPr>
        <w:t>has the potential to make care safer by reducing harm caused in the delivery of care, which is a</w:t>
      </w:r>
      <w:r w:rsidR="00066AB8" w:rsidRPr="0067364A">
        <w:rPr>
          <w:rFonts w:cs="Courier New"/>
        </w:rPr>
        <w:t xml:space="preserve"> National Quality Forum (</w:t>
      </w:r>
      <w:r w:rsidR="00982A6F" w:rsidRPr="0067364A">
        <w:rPr>
          <w:rFonts w:cs="Courier New"/>
        </w:rPr>
        <w:t>NQF</w:t>
      </w:r>
      <w:r w:rsidR="00066AB8" w:rsidRPr="0067364A">
        <w:rPr>
          <w:rFonts w:cs="Courier New"/>
        </w:rPr>
        <w:t>)</w:t>
      </w:r>
      <w:r w:rsidR="00982A6F" w:rsidRPr="0067364A">
        <w:rPr>
          <w:rFonts w:cs="Courier New"/>
        </w:rPr>
        <w:t xml:space="preserve"> healthcare priority.</w:t>
      </w:r>
      <w:r w:rsidR="00612909" w:rsidRPr="0067364A">
        <w:rPr>
          <w:rFonts w:cs="Courier New"/>
          <w:vertAlign w:val="superscript"/>
        </w:rPr>
        <w:t>1</w:t>
      </w:r>
      <w:r w:rsidR="00066AB8" w:rsidRPr="0067364A">
        <w:rPr>
          <w:rFonts w:cs="Courier New"/>
          <w:vertAlign w:val="superscript"/>
        </w:rPr>
        <w:t>7</w:t>
      </w:r>
    </w:p>
    <w:p w14:paraId="700C1F46" w14:textId="1A9132C9" w:rsidR="0055490D" w:rsidRPr="0067364A" w:rsidRDefault="0055490D" w:rsidP="0055490D">
      <w:pPr>
        <w:pBdr>
          <w:top w:val="single" w:sz="4" w:space="1" w:color="auto"/>
          <w:left w:val="single" w:sz="4" w:space="4" w:color="auto"/>
          <w:bottom w:val="single" w:sz="4" w:space="1" w:color="auto"/>
          <w:right w:val="single" w:sz="4" w:space="4" w:color="auto"/>
        </w:pBdr>
        <w:ind w:left="0" w:firstLine="0"/>
        <w:rPr>
          <w:iCs/>
        </w:rPr>
      </w:pPr>
    </w:p>
    <w:p w14:paraId="73AA504F" w14:textId="5657FECB" w:rsidR="0055490D" w:rsidRPr="0067364A" w:rsidRDefault="0003607D" w:rsidP="0055490D">
      <w:pPr>
        <w:pBdr>
          <w:top w:val="single" w:sz="4" w:space="1" w:color="auto"/>
          <w:left w:val="single" w:sz="4" w:space="4" w:color="auto"/>
          <w:bottom w:val="single" w:sz="4" w:space="1" w:color="auto"/>
          <w:right w:val="single" w:sz="4" w:space="4" w:color="auto"/>
        </w:pBdr>
        <w:ind w:left="0" w:firstLine="0"/>
        <w:rPr>
          <w:iCs/>
          <w:u w:val="single"/>
        </w:rPr>
      </w:pPr>
      <w:r w:rsidRPr="0067364A">
        <w:rPr>
          <w:iCs/>
          <w:u w:val="single"/>
        </w:rPr>
        <w:t>References:</w:t>
      </w:r>
    </w:p>
    <w:p w14:paraId="1920D8A6" w14:textId="0844672F" w:rsidR="00CB5C17" w:rsidRPr="0067364A" w:rsidRDefault="00CB5C17" w:rsidP="0084753D">
      <w:pPr>
        <w:pBdr>
          <w:top w:val="single" w:sz="4" w:space="1" w:color="auto"/>
          <w:left w:val="single" w:sz="4" w:space="4" w:color="auto"/>
          <w:bottom w:val="single" w:sz="4" w:space="1" w:color="auto"/>
          <w:right w:val="single" w:sz="4" w:space="4" w:color="auto"/>
        </w:pBdr>
        <w:ind w:left="432" w:hanging="432"/>
      </w:pPr>
      <w:r w:rsidRPr="0067364A">
        <w:t>11.</w:t>
      </w:r>
      <w:r w:rsidRPr="0067364A">
        <w:tab/>
        <w:t xml:space="preserve">Milligan PE, </w:t>
      </w:r>
      <w:proofErr w:type="spellStart"/>
      <w:r w:rsidRPr="0067364A">
        <w:t>Bocox</w:t>
      </w:r>
      <w:proofErr w:type="spellEnd"/>
      <w:r w:rsidRPr="0067364A">
        <w:t xml:space="preserve"> MC, Pratt E, </w:t>
      </w:r>
      <w:proofErr w:type="spellStart"/>
      <w:r w:rsidRPr="0067364A">
        <w:t>Hoehner</w:t>
      </w:r>
      <w:proofErr w:type="spellEnd"/>
      <w:r w:rsidRPr="0067364A">
        <w:t xml:space="preserve"> CM, </w:t>
      </w:r>
      <w:proofErr w:type="spellStart"/>
      <w:r w:rsidRPr="0067364A">
        <w:t>Krettek</w:t>
      </w:r>
      <w:proofErr w:type="spellEnd"/>
      <w:r w:rsidRPr="0067364A">
        <w:t xml:space="preserve"> JE, </w:t>
      </w:r>
      <w:proofErr w:type="spellStart"/>
      <w:r w:rsidRPr="0067364A">
        <w:t>Dunagan</w:t>
      </w:r>
      <w:proofErr w:type="spellEnd"/>
      <w:r w:rsidRPr="0067364A">
        <w:t xml:space="preserve"> WC. Multifaceted approach to reducing occurrence of severe hypoglycemia in a large healthcare system. </w:t>
      </w:r>
      <w:r w:rsidRPr="0067364A">
        <w:rPr>
          <w:i/>
        </w:rPr>
        <w:t xml:space="preserve">Am J Health Syst Pharm. </w:t>
      </w:r>
      <w:r w:rsidRPr="0067364A">
        <w:t>2015;72(19):1631-1641.</w:t>
      </w:r>
    </w:p>
    <w:p w14:paraId="2BE852DC" w14:textId="522A815B" w:rsidR="003A7C4A" w:rsidRPr="0067364A" w:rsidRDefault="00066AB8" w:rsidP="0084753D">
      <w:pPr>
        <w:pBdr>
          <w:top w:val="single" w:sz="4" w:space="1" w:color="auto"/>
          <w:left w:val="single" w:sz="4" w:space="4" w:color="auto"/>
          <w:bottom w:val="single" w:sz="4" w:space="1" w:color="auto"/>
          <w:right w:val="single" w:sz="4" w:space="4" w:color="auto"/>
        </w:pBdr>
        <w:ind w:left="432" w:hanging="432"/>
      </w:pPr>
      <w:r w:rsidRPr="0067364A">
        <w:t>12</w:t>
      </w:r>
      <w:r w:rsidR="00096689" w:rsidRPr="0067364A">
        <w:t>.</w:t>
      </w:r>
      <w:r w:rsidR="003A7C4A" w:rsidRPr="0067364A">
        <w:t xml:space="preserve"> </w:t>
      </w:r>
      <w:r w:rsidR="00CB5C17" w:rsidRPr="0067364A">
        <w:tab/>
        <w:t xml:space="preserve">Jeffrey </w:t>
      </w:r>
      <w:proofErr w:type="spellStart"/>
      <w:r w:rsidR="00CB5C17" w:rsidRPr="0067364A">
        <w:t>Schnipper</w:t>
      </w:r>
      <w:proofErr w:type="spellEnd"/>
      <w:r w:rsidR="00CB5C17" w:rsidRPr="0067364A">
        <w:t xml:space="preserve"> CL, </w:t>
      </w:r>
      <w:proofErr w:type="spellStart"/>
      <w:r w:rsidR="00CB5C17" w:rsidRPr="0067364A">
        <w:t>Chima</w:t>
      </w:r>
      <w:proofErr w:type="spellEnd"/>
      <w:r w:rsidR="00CB5C17" w:rsidRPr="0067364A">
        <w:t xml:space="preserve"> </w:t>
      </w:r>
      <w:proofErr w:type="spellStart"/>
      <w:r w:rsidR="00CB5C17" w:rsidRPr="0067364A">
        <w:t>Ndumele</w:t>
      </w:r>
      <w:proofErr w:type="spellEnd"/>
      <w:r w:rsidR="00CB5C17" w:rsidRPr="0067364A">
        <w:t xml:space="preserve">, and Merri Pendergrass. Effects of a Computerized Order Set on the Inpatient Management of Hyperglycemia: A Cluster-Randomized Controlled Trial. </w:t>
      </w:r>
      <w:r w:rsidR="00CB5C17" w:rsidRPr="0067364A">
        <w:rPr>
          <w:i/>
        </w:rPr>
        <w:t xml:space="preserve">Endocrine Practice. </w:t>
      </w:r>
      <w:r w:rsidR="00CB5C17" w:rsidRPr="0067364A">
        <w:t>2010;16(2):209-218.</w:t>
      </w:r>
    </w:p>
    <w:p w14:paraId="532556E1" w14:textId="4589ADC5" w:rsidR="00401546" w:rsidRPr="0067364A" w:rsidRDefault="00066AB8" w:rsidP="0084753D">
      <w:pPr>
        <w:pBdr>
          <w:top w:val="single" w:sz="4" w:space="1" w:color="auto"/>
          <w:left w:val="single" w:sz="4" w:space="4" w:color="auto"/>
          <w:bottom w:val="single" w:sz="4" w:space="1" w:color="auto"/>
          <w:right w:val="single" w:sz="4" w:space="4" w:color="auto"/>
        </w:pBdr>
        <w:ind w:left="432" w:hanging="432"/>
      </w:pPr>
      <w:r w:rsidRPr="0067364A">
        <w:t>13</w:t>
      </w:r>
      <w:r w:rsidR="00096689" w:rsidRPr="0067364A">
        <w:t>.</w:t>
      </w:r>
      <w:r w:rsidR="00E30FA7" w:rsidRPr="0067364A">
        <w:t xml:space="preserve"> </w:t>
      </w:r>
      <w:r w:rsidR="00CB5C17" w:rsidRPr="0067364A">
        <w:tab/>
        <w:t xml:space="preserve">Greg Maynard KK, Pedro Ramos, Diana Childers, Brian Clay, Meghan </w:t>
      </w:r>
      <w:proofErr w:type="spellStart"/>
      <w:r w:rsidR="00CB5C17" w:rsidRPr="0067364A">
        <w:t>Sebasky</w:t>
      </w:r>
      <w:proofErr w:type="spellEnd"/>
      <w:r w:rsidR="00CB5C17" w:rsidRPr="0067364A">
        <w:t xml:space="preserve">, Ed Fink, Aaron Field, Marian </w:t>
      </w:r>
      <w:proofErr w:type="spellStart"/>
      <w:r w:rsidR="00CB5C17" w:rsidRPr="0067364A">
        <w:t>Renvall</w:t>
      </w:r>
      <w:proofErr w:type="spellEnd"/>
      <w:r w:rsidR="00CB5C17" w:rsidRPr="0067364A">
        <w:t xml:space="preserve">, Patricia S. </w:t>
      </w:r>
      <w:proofErr w:type="spellStart"/>
      <w:r w:rsidR="00CB5C17" w:rsidRPr="0067364A">
        <w:t>Juang</w:t>
      </w:r>
      <w:proofErr w:type="spellEnd"/>
      <w:r w:rsidR="00CB5C17" w:rsidRPr="0067364A">
        <w:t xml:space="preserve">, Charles Choe, Diane Pearson, Brittany </w:t>
      </w:r>
      <w:proofErr w:type="spellStart"/>
      <w:r w:rsidR="00CB5C17" w:rsidRPr="0067364A">
        <w:t>Serences</w:t>
      </w:r>
      <w:proofErr w:type="spellEnd"/>
      <w:r w:rsidR="00CB5C17" w:rsidRPr="0067364A">
        <w:t xml:space="preserve">, and Suzanne Lohnes. Impact of a Hypoglycemia Reduction Bundle and a Systems Approach to Inpatient Glycemic Management. </w:t>
      </w:r>
      <w:r w:rsidR="00CB5C17" w:rsidRPr="0067364A">
        <w:rPr>
          <w:i/>
        </w:rPr>
        <w:t>Endocrine Practice.</w:t>
      </w:r>
      <w:r w:rsidR="00CB5C17" w:rsidRPr="0067364A">
        <w:t xml:space="preserve"> 2015;21(4):355-367.</w:t>
      </w:r>
    </w:p>
    <w:p w14:paraId="5D978BC0" w14:textId="293B3867" w:rsidR="0044321B" w:rsidRPr="0067364A" w:rsidRDefault="00066AB8" w:rsidP="0084753D">
      <w:pPr>
        <w:pBdr>
          <w:top w:val="single" w:sz="4" w:space="1" w:color="auto"/>
          <w:left w:val="single" w:sz="4" w:space="4" w:color="auto"/>
          <w:bottom w:val="single" w:sz="4" w:space="1" w:color="auto"/>
          <w:right w:val="single" w:sz="4" w:space="4" w:color="auto"/>
        </w:pBdr>
        <w:ind w:left="432" w:hanging="432"/>
      </w:pPr>
      <w:r w:rsidRPr="0067364A">
        <w:t>14</w:t>
      </w:r>
      <w:r w:rsidR="00401546" w:rsidRPr="0067364A">
        <w:t>.</w:t>
      </w:r>
      <w:r w:rsidR="0044321B" w:rsidRPr="0067364A">
        <w:t xml:space="preserve"> </w:t>
      </w:r>
      <w:r w:rsidR="00CB5C17" w:rsidRPr="0067364A">
        <w:tab/>
      </w:r>
      <w:r w:rsidR="0044321B" w:rsidRPr="0067364A">
        <w:t xml:space="preserve">Munoz M, Pronovost P, </w:t>
      </w:r>
      <w:proofErr w:type="spellStart"/>
      <w:r w:rsidR="0044321B" w:rsidRPr="0067364A">
        <w:t>Dintzis</w:t>
      </w:r>
      <w:proofErr w:type="spellEnd"/>
      <w:r w:rsidR="0044321B" w:rsidRPr="0067364A">
        <w:t xml:space="preserve"> J, et al. Implementing and Evaluating a Multicomponent Inpatient Diabetes Management Program: Putting Research into Practice. </w:t>
      </w:r>
      <w:r w:rsidR="0044321B" w:rsidRPr="0067364A">
        <w:rPr>
          <w:i/>
        </w:rPr>
        <w:t>The Joint Commission Journal on Quality and Patient Safety.</w:t>
      </w:r>
      <w:r w:rsidR="0044321B" w:rsidRPr="0067364A">
        <w:t xml:space="preserve"> 2012;38(5):195-AP194.</w:t>
      </w:r>
    </w:p>
    <w:p w14:paraId="49F5A8CC" w14:textId="5ADBF499" w:rsidR="0044321B" w:rsidRPr="0067364A" w:rsidRDefault="0084753D" w:rsidP="0084753D">
      <w:pPr>
        <w:pBdr>
          <w:top w:val="single" w:sz="4" w:space="1" w:color="auto"/>
          <w:left w:val="single" w:sz="4" w:space="4" w:color="auto"/>
          <w:bottom w:val="single" w:sz="4" w:space="1" w:color="auto"/>
          <w:right w:val="single" w:sz="4" w:space="4" w:color="auto"/>
        </w:pBdr>
        <w:ind w:left="432" w:hanging="432"/>
      </w:pPr>
      <w:r w:rsidRPr="0067364A">
        <w:t>1</w:t>
      </w:r>
      <w:r w:rsidR="00066AB8" w:rsidRPr="0067364A">
        <w:t>5</w:t>
      </w:r>
      <w:r w:rsidR="0044321B" w:rsidRPr="0067364A">
        <w:t>. American Diabetes Association. Standards of Medical Care in Diabetes. Diabetes Care. 2018; Supp 1: S1-S15. http://care.diabetesjournals.org/content/41/Supplement_1.</w:t>
      </w:r>
    </w:p>
    <w:p w14:paraId="32CB6C2C" w14:textId="20D25E68" w:rsidR="00164992" w:rsidRPr="0067364A" w:rsidRDefault="00066AB8" w:rsidP="0084753D">
      <w:pPr>
        <w:pBdr>
          <w:top w:val="single" w:sz="4" w:space="1" w:color="auto"/>
          <w:left w:val="single" w:sz="4" w:space="4" w:color="auto"/>
          <w:bottom w:val="single" w:sz="4" w:space="1" w:color="auto"/>
          <w:right w:val="single" w:sz="4" w:space="4" w:color="auto"/>
        </w:pBdr>
        <w:ind w:left="432" w:hanging="432"/>
      </w:pPr>
      <w:r w:rsidRPr="0067364A">
        <w:t>16</w:t>
      </w:r>
      <w:r w:rsidR="00164992" w:rsidRPr="0067364A">
        <w:t xml:space="preserve">. </w:t>
      </w:r>
      <w:r w:rsidR="00CB5C17" w:rsidRPr="0067364A">
        <w:tab/>
      </w:r>
      <w:proofErr w:type="spellStart"/>
      <w:r w:rsidR="00164992" w:rsidRPr="0067364A">
        <w:t>Aloi</w:t>
      </w:r>
      <w:proofErr w:type="spellEnd"/>
      <w:r w:rsidR="00164992" w:rsidRPr="0067364A">
        <w:t xml:space="preserve"> JA, Mulla C, </w:t>
      </w:r>
      <w:proofErr w:type="spellStart"/>
      <w:r w:rsidR="00164992" w:rsidRPr="0067364A">
        <w:t>Ullal</w:t>
      </w:r>
      <w:proofErr w:type="spellEnd"/>
      <w:r w:rsidR="00164992" w:rsidRPr="0067364A">
        <w:t xml:space="preserve"> J, </w:t>
      </w:r>
      <w:proofErr w:type="spellStart"/>
      <w:r w:rsidR="00164992" w:rsidRPr="0067364A">
        <w:t>Lieb</w:t>
      </w:r>
      <w:proofErr w:type="spellEnd"/>
      <w:r w:rsidR="00164992" w:rsidRPr="0067364A">
        <w:t xml:space="preserve"> DC. Improvement in Inpatient Glycemic Care: Pathways to Quality. </w:t>
      </w:r>
      <w:r w:rsidR="00164992" w:rsidRPr="0067364A">
        <w:rPr>
          <w:i/>
        </w:rPr>
        <w:t>Current Diabetes Reports.</w:t>
      </w:r>
      <w:r w:rsidR="00164992" w:rsidRPr="0067364A">
        <w:t xml:space="preserve"> 2015;15(4):18.</w:t>
      </w:r>
    </w:p>
    <w:p w14:paraId="7275FA3E" w14:textId="5A8E0F64" w:rsidR="00401546" w:rsidRPr="0067364A" w:rsidRDefault="00066AB8" w:rsidP="0084753D">
      <w:pPr>
        <w:pBdr>
          <w:top w:val="single" w:sz="4" w:space="1" w:color="auto"/>
          <w:left w:val="single" w:sz="4" w:space="4" w:color="auto"/>
          <w:bottom w:val="single" w:sz="4" w:space="1" w:color="auto"/>
          <w:right w:val="single" w:sz="4" w:space="4" w:color="auto"/>
        </w:pBdr>
        <w:ind w:left="432" w:hanging="432"/>
      </w:pPr>
      <w:r w:rsidRPr="0067364A">
        <w:t>17</w:t>
      </w:r>
      <w:r w:rsidR="00720AB1" w:rsidRPr="0067364A">
        <w:t xml:space="preserve">. </w:t>
      </w:r>
      <w:r w:rsidR="00207346" w:rsidRPr="0067364A">
        <w:tab/>
      </w:r>
      <w:r w:rsidR="0003607D" w:rsidRPr="0067364A">
        <w:t xml:space="preserve">National Quality Forum. </w:t>
      </w:r>
      <w:r w:rsidR="0003607D" w:rsidRPr="0067364A">
        <w:rPr>
          <w:i/>
        </w:rPr>
        <w:t>Prioritization of High-Impact Medicare Conditions and Measure Gaps: Measure Prioritization Advisory Committee Report</w:t>
      </w:r>
      <w:r w:rsidR="00207346" w:rsidRPr="0067364A">
        <w:rPr>
          <w:i/>
        </w:rPr>
        <w:t>.</w:t>
      </w:r>
      <w:r w:rsidR="0003607D" w:rsidRPr="0067364A">
        <w:rPr>
          <w:i/>
        </w:rPr>
        <w:t xml:space="preserve"> </w:t>
      </w:r>
      <w:r w:rsidR="0003607D" w:rsidRPr="0067364A">
        <w:t>Washington, DC: NQF;2010.</w:t>
      </w:r>
    </w:p>
    <w:p w14:paraId="55B8DA65" w14:textId="77777777" w:rsidR="00676BD4" w:rsidRPr="0067364A" w:rsidRDefault="00676BD4" w:rsidP="002E2177">
      <w:pPr>
        <w:ind w:left="0" w:firstLine="0"/>
        <w:rPr>
          <w:i/>
          <w:iCs/>
          <w:u w:val="single"/>
        </w:rPr>
      </w:pPr>
    </w:p>
    <w:p w14:paraId="55B8DA66" w14:textId="442658F7" w:rsidR="00C41794" w:rsidRPr="0067364A" w:rsidRDefault="002B06BD" w:rsidP="00C41794">
      <w:pPr>
        <w:ind w:left="0" w:firstLine="0"/>
        <w:rPr>
          <w:b/>
          <w:iCs/>
        </w:rPr>
      </w:pPr>
      <w:bookmarkStart w:id="6" w:name="Section1a3"/>
      <w:bookmarkEnd w:id="6"/>
      <w:r w:rsidRPr="0067364A">
        <w:rPr>
          <w:b/>
          <w:iCs/>
        </w:rPr>
        <w:t>1a.3.</w:t>
      </w:r>
      <w:r w:rsidRPr="0067364A">
        <w:rPr>
          <w:i/>
          <w:iCs/>
        </w:rPr>
        <w:t xml:space="preserve"> </w:t>
      </w:r>
      <w:r w:rsidR="00C41794" w:rsidRPr="0067364A">
        <w:rPr>
          <w:b/>
          <w:iCs/>
        </w:rPr>
        <w:t>SYSTEMATIC REVIEW</w:t>
      </w:r>
      <w:r w:rsidR="00AB4ECE" w:rsidRPr="0067364A">
        <w:rPr>
          <w:b/>
          <w:iCs/>
        </w:rPr>
        <w:t>(SR)</w:t>
      </w:r>
      <w:r w:rsidR="00C41794" w:rsidRPr="0067364A">
        <w:rPr>
          <w:b/>
          <w:iCs/>
        </w:rPr>
        <w:t xml:space="preserve"> OF THE EVIDENCE (for</w:t>
      </w:r>
      <w:r w:rsidR="00C41794" w:rsidRPr="0067364A">
        <w:rPr>
          <w:b/>
          <w:iCs/>
          <w:caps/>
        </w:rPr>
        <w:t xml:space="preserve"> intermediate outcome, PROCESS, or STRUCTURE PERFORMANCE measures</w:t>
      </w:r>
      <w:r w:rsidR="003D6721" w:rsidRPr="0067364A">
        <w:rPr>
          <w:b/>
          <w:iCs/>
          <w:caps/>
        </w:rPr>
        <w:t>, including those that are instrument-based</w:t>
      </w:r>
      <w:r w:rsidR="00C41794" w:rsidRPr="0067364A">
        <w:rPr>
          <w:b/>
          <w:iCs/>
          <w:caps/>
        </w:rPr>
        <w:t>)</w:t>
      </w:r>
      <w:r w:rsidR="00C41794" w:rsidRPr="0067364A">
        <w:rPr>
          <w:b/>
          <w:iCs/>
        </w:rPr>
        <w:t xml:space="preserve"> If the </w:t>
      </w:r>
      <w:r w:rsidR="00C41794" w:rsidRPr="0067364A">
        <w:rPr>
          <w:b/>
          <w:iCs/>
        </w:rPr>
        <w:lastRenderedPageBreak/>
        <w:t>evidence is not based on a system</w:t>
      </w:r>
      <w:r w:rsidR="00AB4ECE" w:rsidRPr="0067364A">
        <w:rPr>
          <w:b/>
          <w:iCs/>
        </w:rPr>
        <w:t>a</w:t>
      </w:r>
      <w:r w:rsidR="00C41794" w:rsidRPr="0067364A">
        <w:rPr>
          <w:b/>
          <w:iCs/>
        </w:rPr>
        <w:t>tic review go to section 1a.4)</w:t>
      </w:r>
      <w:r w:rsidR="00AB4ECE" w:rsidRPr="0067364A">
        <w:rPr>
          <w:b/>
          <w:iCs/>
        </w:rPr>
        <w:t xml:space="preserve"> If you wish to include more than one systematic review, add </w:t>
      </w:r>
      <w:r w:rsidR="000F4A7F" w:rsidRPr="0067364A">
        <w:rPr>
          <w:b/>
          <w:iCs/>
        </w:rPr>
        <w:t>additional tables.</w:t>
      </w:r>
      <w:r w:rsidR="00AB4ECE" w:rsidRPr="0067364A">
        <w:rPr>
          <w:b/>
          <w:iCs/>
        </w:rPr>
        <w:t xml:space="preserve"> </w:t>
      </w:r>
    </w:p>
    <w:p w14:paraId="55B8DA67" w14:textId="77777777" w:rsidR="00496AF8" w:rsidRPr="0067364A" w:rsidRDefault="00496AF8" w:rsidP="002E2177">
      <w:pPr>
        <w:ind w:left="0" w:firstLine="0"/>
        <w:rPr>
          <w:i/>
          <w:iCs/>
        </w:rPr>
      </w:pPr>
    </w:p>
    <w:p w14:paraId="55B8DA68" w14:textId="77777777" w:rsidR="00A9011D" w:rsidRPr="0067364A" w:rsidRDefault="00A9011D" w:rsidP="00A9011D">
      <w:pPr>
        <w:ind w:left="0" w:firstLine="0"/>
        <w:rPr>
          <w:rFonts w:ascii="Calibri" w:eastAsia="Calibri" w:hAnsi="Calibri" w:cs="Times New Roman"/>
          <w:b/>
        </w:rPr>
      </w:pPr>
      <w:r w:rsidRPr="0067364A">
        <w:rPr>
          <w:rFonts w:ascii="Calibri" w:eastAsia="Calibri" w:hAnsi="Calibri" w:cs="Times New Roman"/>
          <w:b/>
        </w:rPr>
        <w:t xml:space="preserve">What is the source of the </w:t>
      </w:r>
      <w:r w:rsidRPr="0067364A">
        <w:rPr>
          <w:rFonts w:ascii="Calibri" w:eastAsia="Calibri" w:hAnsi="Calibri" w:cs="Times New Roman"/>
          <w:b/>
          <w:u w:val="single"/>
        </w:rPr>
        <w:t>systematic review of the body of evidence</w:t>
      </w:r>
      <w:r w:rsidRPr="0067364A">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249709AC" w:rsidR="00A9011D" w:rsidRPr="0067364A" w:rsidRDefault="00FA0C2D" w:rsidP="00A9011D">
      <w:pPr>
        <w:ind w:left="0" w:firstLine="0"/>
        <w:rPr>
          <w:rFonts w:ascii="Calibri" w:eastAsia="Calibri" w:hAnsi="Calibri" w:cs="Times New Roman"/>
        </w:rPr>
      </w:pPr>
      <w:r w:rsidRPr="0067364A">
        <w:rPr>
          <w:rFonts w:ascii="Times New Roman" w:eastAsia="Arial Unicode MS" w:hAnsi="Times New Roman" w:cs="Mangal" w:hint="eastAsia"/>
          <w:kern w:val="1"/>
          <w:sz w:val="24"/>
          <w:szCs w:val="24"/>
          <w:lang w:eastAsia="hi-IN" w:bidi="hi-IN"/>
        </w:rPr>
        <w:t>☐</w:t>
      </w:r>
      <w:r w:rsidR="00EC1225" w:rsidRPr="0067364A">
        <w:rPr>
          <w:rFonts w:ascii="Times New Roman" w:eastAsia="Arial Unicode MS" w:hAnsi="Times New Roman" w:cs="Mangal"/>
          <w:kern w:val="1"/>
          <w:sz w:val="24"/>
          <w:szCs w:val="24"/>
          <w:lang w:eastAsia="hi-IN" w:bidi="hi-IN"/>
        </w:rPr>
        <w:t xml:space="preserve"> </w:t>
      </w:r>
      <w:r w:rsidR="00A9011D" w:rsidRPr="0067364A">
        <w:rPr>
          <w:rFonts w:ascii="Calibri" w:eastAsia="Calibri" w:hAnsi="Calibri" w:cs="Times New Roman"/>
        </w:rPr>
        <w:t xml:space="preserve">Clinical Practice Guideline recommendation </w:t>
      </w:r>
      <w:r w:rsidR="00EC1225" w:rsidRPr="0067364A">
        <w:rPr>
          <w:rFonts w:ascii="Calibri" w:eastAsia="Calibri" w:hAnsi="Calibri" w:cs="Times New Roman"/>
        </w:rPr>
        <w:t xml:space="preserve"> (with evidence review)</w:t>
      </w:r>
    </w:p>
    <w:p w14:paraId="55B8DA6A" w14:textId="77777777" w:rsidR="00A9011D" w:rsidRPr="0067364A" w:rsidRDefault="00A9011D" w:rsidP="00A9011D">
      <w:pPr>
        <w:ind w:left="0" w:firstLine="0"/>
        <w:rPr>
          <w:rFonts w:ascii="Calibri" w:eastAsia="Calibri" w:hAnsi="Calibri" w:cs="Times New Roman"/>
          <w:b/>
          <w:i/>
        </w:rPr>
      </w:pPr>
      <w:r w:rsidRPr="0067364A">
        <w:rPr>
          <w:rFonts w:ascii="Times New Roman" w:eastAsia="Arial Unicode MS" w:hAnsi="Times New Roman" w:cs="Mangal" w:hint="eastAsia"/>
          <w:kern w:val="1"/>
          <w:sz w:val="24"/>
          <w:szCs w:val="24"/>
          <w:lang w:eastAsia="hi-IN" w:bidi="hi-IN"/>
        </w:rPr>
        <w:t>☐</w:t>
      </w:r>
      <w:r w:rsidRPr="0067364A">
        <w:rPr>
          <w:rFonts w:ascii="Calibri" w:eastAsia="Calibri" w:hAnsi="Calibri" w:cs="Times New Roman"/>
        </w:rPr>
        <w:t xml:space="preserve"> US Preventive Services Task Force Recommendation</w:t>
      </w:r>
    </w:p>
    <w:p w14:paraId="55B8DA6B" w14:textId="77777777" w:rsidR="00A9011D" w:rsidRPr="0067364A" w:rsidRDefault="00A9011D" w:rsidP="00A9011D">
      <w:pPr>
        <w:ind w:left="0" w:firstLine="0"/>
        <w:rPr>
          <w:rFonts w:ascii="Calibri" w:eastAsia="Calibri" w:hAnsi="Calibri" w:cs="Times New Roman"/>
        </w:rPr>
      </w:pPr>
      <w:r w:rsidRPr="0067364A">
        <w:rPr>
          <w:rFonts w:ascii="Times New Roman" w:eastAsia="Arial Unicode MS" w:hAnsi="Times New Roman" w:cs="Mangal" w:hint="eastAsia"/>
          <w:kern w:val="1"/>
          <w:sz w:val="24"/>
          <w:szCs w:val="24"/>
          <w:lang w:eastAsia="hi-IN" w:bidi="hi-IN"/>
        </w:rPr>
        <w:t>☐</w:t>
      </w:r>
      <w:r w:rsidRPr="0067364A">
        <w:rPr>
          <w:rFonts w:ascii="Calibri" w:eastAsia="Calibri" w:hAnsi="Calibri" w:cs="Times New Roman"/>
        </w:rPr>
        <w:t xml:space="preserve"> Other systematic review and grading of the body of evidence (</w:t>
      </w:r>
      <w:r w:rsidRPr="0067364A">
        <w:rPr>
          <w:rFonts w:ascii="Calibri" w:eastAsia="Calibri" w:hAnsi="Calibri" w:cs="Times New Roman"/>
          <w:i/>
        </w:rPr>
        <w:t>e.g., Cochrane Collaboration, AHRQ Evidence Practice Center</w:t>
      </w:r>
      <w:r w:rsidRPr="0067364A">
        <w:rPr>
          <w:rFonts w:ascii="Calibri" w:eastAsia="Calibri" w:hAnsi="Calibri" w:cs="Times New Roman"/>
        </w:rPr>
        <w:t xml:space="preserve">) </w:t>
      </w:r>
    </w:p>
    <w:p w14:paraId="55B8DA6C" w14:textId="67E4BE6A" w:rsidR="00A9011D" w:rsidRPr="0067364A" w:rsidRDefault="00765991" w:rsidP="002E2177">
      <w:pPr>
        <w:ind w:left="0" w:firstLine="0"/>
        <w:rPr>
          <w:rFonts w:ascii="Calibri" w:eastAsia="Calibri" w:hAnsi="Calibri" w:cs="Times New Roman"/>
        </w:rPr>
      </w:pPr>
      <w:r w:rsidRPr="0067364A">
        <w:rPr>
          <w:rFonts w:ascii="Times New Roman" w:eastAsia="Arial Unicode MS" w:hAnsi="Times New Roman" w:cs="Mangal" w:hint="eastAsia"/>
          <w:kern w:val="1"/>
          <w:sz w:val="24"/>
          <w:szCs w:val="24"/>
          <w:lang w:eastAsia="hi-IN" w:bidi="hi-IN"/>
        </w:rPr>
        <w:t>☐</w:t>
      </w:r>
      <w:r w:rsidRPr="0067364A">
        <w:rPr>
          <w:rFonts w:ascii="Calibri" w:eastAsia="Calibri" w:hAnsi="Calibri" w:cs="Times New Roman"/>
        </w:rPr>
        <w:t xml:space="preserve"> </w:t>
      </w:r>
      <w:r w:rsidR="00A9011D" w:rsidRPr="0067364A">
        <w:rPr>
          <w:rFonts w:ascii="Calibri" w:eastAsia="Calibri" w:hAnsi="Calibri" w:cs="Times New Roman"/>
        </w:rPr>
        <w:t xml:space="preserve"> Other </w:t>
      </w:r>
    </w:p>
    <w:p w14:paraId="55B8DA6D" w14:textId="77777777" w:rsidR="00A9011D" w:rsidRPr="0067364A" w:rsidRDefault="00A9011D" w:rsidP="002E2177">
      <w:pPr>
        <w:ind w:left="0" w:firstLine="0"/>
        <w:rPr>
          <w:i/>
          <w:iCs/>
        </w:rPr>
      </w:pPr>
    </w:p>
    <w:p w14:paraId="55B8DA6E" w14:textId="77777777" w:rsidR="004E7215" w:rsidRPr="0067364A"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67364A" w:rsidRPr="0067364A" w14:paraId="55B8DA76" w14:textId="77777777" w:rsidTr="00F90F82">
        <w:tc>
          <w:tcPr>
            <w:tcW w:w="4068" w:type="dxa"/>
          </w:tcPr>
          <w:p w14:paraId="55B8DA6F" w14:textId="77777777" w:rsidR="00AB4ECE" w:rsidRPr="0067364A" w:rsidRDefault="00AB4ECE" w:rsidP="002E2177">
            <w:pPr>
              <w:ind w:left="0" w:firstLine="0"/>
              <w:rPr>
                <w:b/>
              </w:rPr>
            </w:pPr>
            <w:r w:rsidRPr="0067364A">
              <w:rPr>
                <w:b/>
              </w:rPr>
              <w:t>Source of Systematic Review:</w:t>
            </w:r>
          </w:p>
          <w:p w14:paraId="55B8DA70" w14:textId="77777777" w:rsidR="00AB4ECE" w:rsidRPr="0067364A" w:rsidRDefault="00AB4ECE" w:rsidP="00AB4ECE">
            <w:pPr>
              <w:pStyle w:val="ListParagraph"/>
              <w:numPr>
                <w:ilvl w:val="0"/>
                <w:numId w:val="9"/>
              </w:numPr>
              <w:rPr>
                <w:b/>
              </w:rPr>
            </w:pPr>
            <w:r w:rsidRPr="0067364A">
              <w:rPr>
                <w:b/>
              </w:rPr>
              <w:t>Title</w:t>
            </w:r>
          </w:p>
          <w:p w14:paraId="55B8DA71" w14:textId="77777777" w:rsidR="00AB4ECE" w:rsidRPr="0067364A" w:rsidRDefault="00AB4ECE" w:rsidP="00AB4ECE">
            <w:pPr>
              <w:pStyle w:val="ListParagraph"/>
              <w:numPr>
                <w:ilvl w:val="0"/>
                <w:numId w:val="9"/>
              </w:numPr>
              <w:rPr>
                <w:b/>
              </w:rPr>
            </w:pPr>
            <w:r w:rsidRPr="0067364A">
              <w:rPr>
                <w:b/>
              </w:rPr>
              <w:t>Author</w:t>
            </w:r>
          </w:p>
          <w:p w14:paraId="55B8DA72" w14:textId="77777777" w:rsidR="00AB4ECE" w:rsidRPr="0067364A" w:rsidRDefault="00AB4ECE" w:rsidP="00AB4ECE">
            <w:pPr>
              <w:pStyle w:val="ListParagraph"/>
              <w:numPr>
                <w:ilvl w:val="0"/>
                <w:numId w:val="9"/>
              </w:numPr>
              <w:rPr>
                <w:b/>
              </w:rPr>
            </w:pPr>
            <w:r w:rsidRPr="0067364A">
              <w:rPr>
                <w:b/>
              </w:rPr>
              <w:t>Date</w:t>
            </w:r>
          </w:p>
          <w:p w14:paraId="55B8DA73" w14:textId="77777777" w:rsidR="00AB4ECE" w:rsidRPr="0067364A" w:rsidRDefault="00AB4ECE" w:rsidP="00AB4ECE">
            <w:pPr>
              <w:pStyle w:val="ListParagraph"/>
              <w:numPr>
                <w:ilvl w:val="0"/>
                <w:numId w:val="9"/>
              </w:numPr>
              <w:rPr>
                <w:b/>
              </w:rPr>
            </w:pPr>
            <w:r w:rsidRPr="0067364A">
              <w:rPr>
                <w:b/>
              </w:rPr>
              <w:t>Citation, including page number</w:t>
            </w:r>
          </w:p>
          <w:p w14:paraId="55B8DA74" w14:textId="77777777" w:rsidR="00AB4ECE" w:rsidRPr="0067364A" w:rsidRDefault="00AB4ECE" w:rsidP="00AB4ECE">
            <w:pPr>
              <w:pStyle w:val="ListParagraph"/>
              <w:numPr>
                <w:ilvl w:val="0"/>
                <w:numId w:val="9"/>
              </w:numPr>
              <w:rPr>
                <w:b/>
              </w:rPr>
            </w:pPr>
            <w:r w:rsidRPr="0067364A">
              <w:rPr>
                <w:b/>
              </w:rPr>
              <w:t>URL</w:t>
            </w:r>
          </w:p>
        </w:tc>
        <w:tc>
          <w:tcPr>
            <w:tcW w:w="5130" w:type="dxa"/>
          </w:tcPr>
          <w:p w14:paraId="55B8DA75" w14:textId="15637825" w:rsidR="00AB4ECE" w:rsidRPr="0067364A" w:rsidRDefault="00AB4ECE" w:rsidP="0063590A">
            <w:pPr>
              <w:ind w:firstLine="0"/>
              <w:rPr>
                <w:rFonts w:ascii="Times New Roman" w:hAnsi="Times New Roman" w:cs="Times New Roman"/>
              </w:rPr>
            </w:pPr>
          </w:p>
        </w:tc>
      </w:tr>
      <w:tr w:rsidR="0067364A" w:rsidRPr="0067364A" w14:paraId="55B8DA79" w14:textId="77777777" w:rsidTr="00F90F82">
        <w:tc>
          <w:tcPr>
            <w:tcW w:w="4068" w:type="dxa"/>
          </w:tcPr>
          <w:p w14:paraId="55B8DA77" w14:textId="77777777" w:rsidR="00AB4ECE" w:rsidRPr="0067364A" w:rsidRDefault="00AB4ECE" w:rsidP="002E2177">
            <w:pPr>
              <w:ind w:left="0" w:firstLine="0"/>
            </w:pPr>
            <w:r w:rsidRPr="0067364A">
              <w:t>Quote the guideline or recommendation verbatim about the process, structure or intermediate outcome being measured.</w:t>
            </w:r>
            <w:r w:rsidR="000E5C93" w:rsidRPr="0067364A">
              <w:t xml:space="preserve"> If not a guideline, summarize the conclusions from the SR.</w:t>
            </w:r>
          </w:p>
        </w:tc>
        <w:tc>
          <w:tcPr>
            <w:tcW w:w="5130" w:type="dxa"/>
          </w:tcPr>
          <w:p w14:paraId="55B8DA78" w14:textId="6920367F" w:rsidR="00AB4ECE" w:rsidRPr="0067364A" w:rsidRDefault="00AB4ECE" w:rsidP="002E2177">
            <w:pPr>
              <w:ind w:left="0" w:firstLine="0"/>
              <w:rPr>
                <w:rFonts w:ascii="Times New Roman" w:hAnsi="Times New Roman" w:cs="Times New Roman"/>
              </w:rPr>
            </w:pPr>
          </w:p>
        </w:tc>
      </w:tr>
      <w:tr w:rsidR="0067364A" w:rsidRPr="0067364A" w14:paraId="55B8DA7C" w14:textId="77777777" w:rsidTr="00F90F82">
        <w:tc>
          <w:tcPr>
            <w:tcW w:w="4068" w:type="dxa"/>
          </w:tcPr>
          <w:p w14:paraId="55B8DA7A" w14:textId="77777777" w:rsidR="00AB4ECE" w:rsidRPr="0067364A" w:rsidRDefault="00AB4ECE" w:rsidP="00E42FAA">
            <w:pPr>
              <w:ind w:left="0" w:firstLine="0"/>
            </w:pPr>
            <w:r w:rsidRPr="0067364A">
              <w:t xml:space="preserve">Grade assigned to the </w:t>
            </w:r>
            <w:r w:rsidRPr="0067364A">
              <w:rPr>
                <w:b/>
              </w:rPr>
              <w:t>evidence</w:t>
            </w:r>
            <w:r w:rsidRPr="0067364A">
              <w:t xml:space="preserve"> associated with the recommendation with the definition of the grade</w:t>
            </w:r>
          </w:p>
        </w:tc>
        <w:tc>
          <w:tcPr>
            <w:tcW w:w="5130" w:type="dxa"/>
          </w:tcPr>
          <w:p w14:paraId="55B8DA7B" w14:textId="55AEBCA4" w:rsidR="007344A6" w:rsidRPr="0067364A" w:rsidRDefault="007344A6" w:rsidP="002E2177">
            <w:pPr>
              <w:ind w:left="0" w:firstLine="0"/>
              <w:rPr>
                <w:rFonts w:ascii="Times New Roman" w:hAnsi="Times New Roman" w:cs="Times New Roman"/>
              </w:rPr>
            </w:pPr>
          </w:p>
        </w:tc>
      </w:tr>
      <w:tr w:rsidR="0067364A" w:rsidRPr="0067364A" w14:paraId="55B8DA7F" w14:textId="77777777" w:rsidTr="00F90F82">
        <w:tc>
          <w:tcPr>
            <w:tcW w:w="4068" w:type="dxa"/>
          </w:tcPr>
          <w:p w14:paraId="55B8DA7D" w14:textId="77777777" w:rsidR="00AB4ECE" w:rsidRPr="0067364A" w:rsidRDefault="00AB4ECE" w:rsidP="00E42FAA">
            <w:pPr>
              <w:ind w:left="0" w:firstLine="0"/>
            </w:pPr>
            <w:r w:rsidRPr="0067364A">
              <w:t>Provide all other grades and definitions from the evidence grading system</w:t>
            </w:r>
          </w:p>
        </w:tc>
        <w:tc>
          <w:tcPr>
            <w:tcW w:w="5130" w:type="dxa"/>
          </w:tcPr>
          <w:p w14:paraId="55B8DA7E" w14:textId="77777777" w:rsidR="00AB4ECE" w:rsidRPr="0067364A" w:rsidRDefault="00AB4ECE" w:rsidP="002E2177">
            <w:pPr>
              <w:ind w:left="0" w:firstLine="0"/>
              <w:rPr>
                <w:rFonts w:ascii="Times New Roman" w:hAnsi="Times New Roman" w:cs="Times New Roman"/>
              </w:rPr>
            </w:pPr>
          </w:p>
        </w:tc>
      </w:tr>
      <w:tr w:rsidR="0067364A" w:rsidRPr="0067364A" w14:paraId="55B8DA82" w14:textId="77777777" w:rsidTr="00F90F82">
        <w:tc>
          <w:tcPr>
            <w:tcW w:w="4068" w:type="dxa"/>
          </w:tcPr>
          <w:p w14:paraId="55B8DA80" w14:textId="77777777" w:rsidR="00AB4ECE" w:rsidRPr="0067364A" w:rsidRDefault="00AB4ECE" w:rsidP="00E42FAA">
            <w:pPr>
              <w:ind w:left="0" w:firstLine="0"/>
            </w:pPr>
            <w:r w:rsidRPr="0067364A">
              <w:t xml:space="preserve">Grade assigned to the </w:t>
            </w:r>
            <w:r w:rsidRPr="0067364A">
              <w:rPr>
                <w:b/>
              </w:rPr>
              <w:t>recommendation</w:t>
            </w:r>
            <w:r w:rsidRPr="0067364A">
              <w:t xml:space="preserve"> with definition of the grade</w:t>
            </w:r>
          </w:p>
        </w:tc>
        <w:tc>
          <w:tcPr>
            <w:tcW w:w="5130" w:type="dxa"/>
          </w:tcPr>
          <w:p w14:paraId="55B8DA81" w14:textId="2404E801" w:rsidR="00AB4ECE" w:rsidRPr="0067364A" w:rsidRDefault="00AB4ECE" w:rsidP="002E2177">
            <w:pPr>
              <w:ind w:left="0" w:firstLine="0"/>
              <w:rPr>
                <w:rFonts w:ascii="Times New Roman" w:hAnsi="Times New Roman" w:cs="Times New Roman"/>
              </w:rPr>
            </w:pPr>
          </w:p>
        </w:tc>
      </w:tr>
      <w:tr w:rsidR="0067364A" w:rsidRPr="0067364A" w14:paraId="55B8DA85" w14:textId="77777777" w:rsidTr="00F90F82">
        <w:tc>
          <w:tcPr>
            <w:tcW w:w="4068" w:type="dxa"/>
          </w:tcPr>
          <w:p w14:paraId="55B8DA83" w14:textId="77777777" w:rsidR="00AB4ECE" w:rsidRPr="0067364A" w:rsidRDefault="00AB4ECE" w:rsidP="00E42FAA">
            <w:pPr>
              <w:ind w:left="0" w:firstLine="0"/>
            </w:pPr>
            <w:r w:rsidRPr="0067364A">
              <w:t>Provide all other grades and definitions from the recommendation grading system</w:t>
            </w:r>
          </w:p>
        </w:tc>
        <w:tc>
          <w:tcPr>
            <w:tcW w:w="5130" w:type="dxa"/>
          </w:tcPr>
          <w:p w14:paraId="55B8DA84" w14:textId="6B45298E" w:rsidR="00AB4ECE" w:rsidRPr="0067364A" w:rsidRDefault="00AB4ECE" w:rsidP="002E2177">
            <w:pPr>
              <w:ind w:left="0" w:firstLine="0"/>
            </w:pPr>
          </w:p>
        </w:tc>
      </w:tr>
      <w:tr w:rsidR="0067364A" w:rsidRPr="0067364A" w14:paraId="55B8DA8A" w14:textId="77777777" w:rsidTr="00F90F82">
        <w:tc>
          <w:tcPr>
            <w:tcW w:w="4068" w:type="dxa"/>
          </w:tcPr>
          <w:p w14:paraId="55B8DA86" w14:textId="77777777" w:rsidR="00AB4ECE" w:rsidRPr="0067364A" w:rsidRDefault="000E5C93" w:rsidP="002E2177">
            <w:pPr>
              <w:ind w:left="0" w:firstLine="0"/>
            </w:pPr>
            <w:r w:rsidRPr="0067364A">
              <w:t>Body of evidence:</w:t>
            </w:r>
          </w:p>
          <w:p w14:paraId="55B8DA87" w14:textId="77777777" w:rsidR="000E5C93" w:rsidRPr="0067364A" w:rsidRDefault="000E5C93" w:rsidP="000E5C93">
            <w:pPr>
              <w:pStyle w:val="ListParagraph"/>
              <w:numPr>
                <w:ilvl w:val="0"/>
                <w:numId w:val="10"/>
              </w:numPr>
            </w:pPr>
            <w:r w:rsidRPr="0067364A">
              <w:t>Quantity – how many studies?</w:t>
            </w:r>
          </w:p>
          <w:p w14:paraId="55B8DA88" w14:textId="77777777" w:rsidR="000E5C93" w:rsidRPr="0067364A" w:rsidRDefault="000E5C93" w:rsidP="000E5C93">
            <w:pPr>
              <w:pStyle w:val="ListParagraph"/>
              <w:numPr>
                <w:ilvl w:val="0"/>
                <w:numId w:val="10"/>
              </w:numPr>
            </w:pPr>
            <w:r w:rsidRPr="0067364A">
              <w:t>Quality – what type of studies?</w:t>
            </w:r>
          </w:p>
        </w:tc>
        <w:tc>
          <w:tcPr>
            <w:tcW w:w="5130" w:type="dxa"/>
          </w:tcPr>
          <w:p w14:paraId="55B8DA89" w14:textId="57581975" w:rsidR="00AB4ECE" w:rsidRPr="0067364A" w:rsidRDefault="00AB4ECE" w:rsidP="002E2177">
            <w:pPr>
              <w:ind w:left="0" w:firstLine="0"/>
            </w:pPr>
          </w:p>
        </w:tc>
      </w:tr>
      <w:tr w:rsidR="0067364A" w:rsidRPr="0067364A" w14:paraId="55B8DA8D" w14:textId="77777777" w:rsidTr="00F90F82">
        <w:tc>
          <w:tcPr>
            <w:tcW w:w="4068" w:type="dxa"/>
          </w:tcPr>
          <w:p w14:paraId="55B8DA8B" w14:textId="77777777" w:rsidR="00AB4ECE" w:rsidRPr="0067364A" w:rsidRDefault="000E5C93" w:rsidP="002E2177">
            <w:pPr>
              <w:ind w:left="0" w:firstLine="0"/>
            </w:pPr>
            <w:bookmarkStart w:id="7" w:name="_Hlk521326547"/>
            <w:r w:rsidRPr="0067364A">
              <w:t xml:space="preserve">Estimates of benefit and consistency across studies </w:t>
            </w:r>
          </w:p>
        </w:tc>
        <w:tc>
          <w:tcPr>
            <w:tcW w:w="5130" w:type="dxa"/>
          </w:tcPr>
          <w:p w14:paraId="55B8DA8C" w14:textId="69D5747E" w:rsidR="00AB4ECE" w:rsidRPr="0067364A" w:rsidRDefault="00AB4ECE" w:rsidP="002E2177">
            <w:pPr>
              <w:ind w:left="0" w:firstLine="0"/>
            </w:pPr>
          </w:p>
        </w:tc>
      </w:tr>
      <w:bookmarkEnd w:id="7"/>
      <w:tr w:rsidR="0067364A" w:rsidRPr="0067364A" w14:paraId="55B8DA90" w14:textId="77777777" w:rsidTr="00F90F82">
        <w:tc>
          <w:tcPr>
            <w:tcW w:w="4068" w:type="dxa"/>
          </w:tcPr>
          <w:p w14:paraId="55B8DA8E" w14:textId="77777777" w:rsidR="000E5C93" w:rsidRPr="0067364A" w:rsidRDefault="000E5C93" w:rsidP="002E2177">
            <w:pPr>
              <w:ind w:left="0" w:firstLine="0"/>
            </w:pPr>
            <w:r w:rsidRPr="0067364A">
              <w:t>What harms were identified?</w:t>
            </w:r>
          </w:p>
        </w:tc>
        <w:tc>
          <w:tcPr>
            <w:tcW w:w="5130" w:type="dxa"/>
          </w:tcPr>
          <w:p w14:paraId="55B8DA8F" w14:textId="5247E2C5" w:rsidR="000E5C93" w:rsidRPr="0067364A" w:rsidRDefault="000E5C93" w:rsidP="002E2177">
            <w:pPr>
              <w:ind w:left="0" w:firstLine="0"/>
            </w:pPr>
          </w:p>
        </w:tc>
      </w:tr>
      <w:tr w:rsidR="000E5C93" w:rsidRPr="0067364A" w14:paraId="55B8DA93" w14:textId="77777777" w:rsidTr="00F90F82">
        <w:tc>
          <w:tcPr>
            <w:tcW w:w="4068" w:type="dxa"/>
          </w:tcPr>
          <w:p w14:paraId="55B8DA91" w14:textId="77777777" w:rsidR="000E5C93" w:rsidRPr="0067364A" w:rsidRDefault="000E5C93" w:rsidP="000E5C93">
            <w:pPr>
              <w:ind w:left="0" w:firstLine="0"/>
            </w:pPr>
            <w:r w:rsidRPr="0067364A">
              <w:lastRenderedPageBreak/>
              <w:t>Identify any new studies conducted since the SR. Do the new studies change the conclusions from the SR?</w:t>
            </w:r>
          </w:p>
        </w:tc>
        <w:tc>
          <w:tcPr>
            <w:tcW w:w="5130" w:type="dxa"/>
          </w:tcPr>
          <w:p w14:paraId="55B8DA92" w14:textId="2AD37DC1" w:rsidR="000E5C93" w:rsidRPr="0067364A" w:rsidRDefault="000E5C93" w:rsidP="002E2177">
            <w:pPr>
              <w:ind w:left="0" w:firstLine="0"/>
            </w:pPr>
          </w:p>
        </w:tc>
      </w:tr>
    </w:tbl>
    <w:p w14:paraId="55B8DA94" w14:textId="456019BA" w:rsidR="007C1887" w:rsidRPr="0067364A" w:rsidRDefault="007C1887" w:rsidP="002E2177">
      <w:pPr>
        <w:ind w:left="0" w:firstLine="0"/>
      </w:pPr>
    </w:p>
    <w:tbl>
      <w:tblPr>
        <w:tblStyle w:val="TableGrid"/>
        <w:tblW w:w="0" w:type="auto"/>
        <w:tblLook w:val="04A0" w:firstRow="1" w:lastRow="0" w:firstColumn="1" w:lastColumn="0" w:noHBand="0" w:noVBand="1"/>
      </w:tblPr>
      <w:tblGrid>
        <w:gridCol w:w="4045"/>
        <w:gridCol w:w="5249"/>
      </w:tblGrid>
      <w:tr w:rsidR="0067364A" w:rsidRPr="0067364A" w14:paraId="3B10151F" w14:textId="77777777" w:rsidTr="00FA0C2D">
        <w:tc>
          <w:tcPr>
            <w:tcW w:w="4045" w:type="dxa"/>
          </w:tcPr>
          <w:p w14:paraId="32160ACD" w14:textId="77777777" w:rsidR="00EA708A" w:rsidRPr="0067364A" w:rsidRDefault="00EA708A" w:rsidP="0055342D">
            <w:pPr>
              <w:ind w:left="0" w:firstLine="0"/>
              <w:rPr>
                <w:b/>
              </w:rPr>
            </w:pPr>
            <w:r w:rsidRPr="0067364A">
              <w:rPr>
                <w:b/>
              </w:rPr>
              <w:t>Source of Systematic Review:</w:t>
            </w:r>
          </w:p>
          <w:p w14:paraId="12A9222F" w14:textId="77777777" w:rsidR="00EA708A" w:rsidRPr="0067364A" w:rsidRDefault="00EA708A" w:rsidP="0055342D">
            <w:pPr>
              <w:pStyle w:val="ListParagraph"/>
              <w:numPr>
                <w:ilvl w:val="0"/>
                <w:numId w:val="9"/>
              </w:numPr>
              <w:rPr>
                <w:b/>
              </w:rPr>
            </w:pPr>
            <w:r w:rsidRPr="0067364A">
              <w:rPr>
                <w:b/>
              </w:rPr>
              <w:t>Title</w:t>
            </w:r>
          </w:p>
          <w:p w14:paraId="7D911D87" w14:textId="77777777" w:rsidR="00EA708A" w:rsidRPr="0067364A" w:rsidRDefault="00EA708A" w:rsidP="0055342D">
            <w:pPr>
              <w:pStyle w:val="ListParagraph"/>
              <w:numPr>
                <w:ilvl w:val="0"/>
                <w:numId w:val="9"/>
              </w:numPr>
              <w:rPr>
                <w:b/>
              </w:rPr>
            </w:pPr>
            <w:r w:rsidRPr="0067364A">
              <w:rPr>
                <w:b/>
              </w:rPr>
              <w:t>Author</w:t>
            </w:r>
          </w:p>
          <w:p w14:paraId="4326D24B" w14:textId="77777777" w:rsidR="00EA708A" w:rsidRPr="0067364A" w:rsidRDefault="00EA708A" w:rsidP="0055342D">
            <w:pPr>
              <w:pStyle w:val="ListParagraph"/>
              <w:numPr>
                <w:ilvl w:val="0"/>
                <w:numId w:val="9"/>
              </w:numPr>
              <w:rPr>
                <w:b/>
              </w:rPr>
            </w:pPr>
            <w:r w:rsidRPr="0067364A">
              <w:rPr>
                <w:b/>
              </w:rPr>
              <w:t>Date</w:t>
            </w:r>
          </w:p>
          <w:p w14:paraId="435E6E6C" w14:textId="77777777" w:rsidR="00EA708A" w:rsidRPr="0067364A" w:rsidRDefault="00EA708A" w:rsidP="0055342D">
            <w:pPr>
              <w:pStyle w:val="ListParagraph"/>
              <w:numPr>
                <w:ilvl w:val="0"/>
                <w:numId w:val="9"/>
              </w:numPr>
              <w:rPr>
                <w:b/>
              </w:rPr>
            </w:pPr>
            <w:r w:rsidRPr="0067364A">
              <w:rPr>
                <w:b/>
              </w:rPr>
              <w:t>Citation, including page number</w:t>
            </w:r>
          </w:p>
          <w:p w14:paraId="18BF03A6" w14:textId="77777777" w:rsidR="00EA708A" w:rsidRPr="0067364A" w:rsidRDefault="00EA708A" w:rsidP="0055342D">
            <w:pPr>
              <w:pStyle w:val="ListParagraph"/>
              <w:numPr>
                <w:ilvl w:val="0"/>
                <w:numId w:val="9"/>
              </w:numPr>
              <w:rPr>
                <w:b/>
              </w:rPr>
            </w:pPr>
            <w:r w:rsidRPr="0067364A">
              <w:rPr>
                <w:b/>
              </w:rPr>
              <w:t>URL</w:t>
            </w:r>
          </w:p>
        </w:tc>
        <w:tc>
          <w:tcPr>
            <w:tcW w:w="5249" w:type="dxa"/>
          </w:tcPr>
          <w:p w14:paraId="72FBA5AF" w14:textId="77777777" w:rsidR="00EA708A" w:rsidRPr="0067364A" w:rsidRDefault="00EA708A" w:rsidP="0055342D">
            <w:pPr>
              <w:ind w:left="0" w:firstLine="0"/>
              <w:rPr>
                <w:b/>
              </w:rPr>
            </w:pPr>
          </w:p>
        </w:tc>
      </w:tr>
      <w:tr w:rsidR="0067364A" w:rsidRPr="0067364A" w14:paraId="5854D2D1" w14:textId="77777777" w:rsidTr="00FA0C2D">
        <w:tc>
          <w:tcPr>
            <w:tcW w:w="4045" w:type="dxa"/>
          </w:tcPr>
          <w:p w14:paraId="73072B7D" w14:textId="77777777" w:rsidR="00EA708A" w:rsidRPr="0067364A" w:rsidRDefault="00EA708A" w:rsidP="0055342D">
            <w:pPr>
              <w:ind w:left="0" w:firstLine="0"/>
            </w:pPr>
            <w:r w:rsidRPr="0067364A">
              <w:t>Quote the guideline or recommendation verbatim about the process, structure or intermediate outcome being measured. If not a guideline, summarize the conclusions from the SR.</w:t>
            </w:r>
          </w:p>
        </w:tc>
        <w:tc>
          <w:tcPr>
            <w:tcW w:w="5249" w:type="dxa"/>
          </w:tcPr>
          <w:p w14:paraId="751C4375" w14:textId="0AFE327C" w:rsidR="00EA708A" w:rsidRPr="0067364A" w:rsidRDefault="00EA708A" w:rsidP="002A3BDF">
            <w:pPr>
              <w:spacing w:after="240"/>
              <w:rPr>
                <w:rFonts w:ascii="Times New Roman" w:hAnsi="Times New Roman" w:cs="Times New Roman"/>
              </w:rPr>
            </w:pPr>
          </w:p>
        </w:tc>
      </w:tr>
      <w:tr w:rsidR="0067364A" w:rsidRPr="0067364A" w14:paraId="73CA8926" w14:textId="77777777" w:rsidTr="00FA0C2D">
        <w:tc>
          <w:tcPr>
            <w:tcW w:w="4045" w:type="dxa"/>
          </w:tcPr>
          <w:p w14:paraId="49288ABF" w14:textId="77777777" w:rsidR="00EA708A" w:rsidRPr="0067364A" w:rsidRDefault="00EA708A" w:rsidP="0055342D">
            <w:pPr>
              <w:ind w:left="0" w:firstLine="0"/>
            </w:pPr>
            <w:r w:rsidRPr="0067364A">
              <w:t xml:space="preserve">Grade assigned to the </w:t>
            </w:r>
            <w:r w:rsidRPr="0067364A">
              <w:rPr>
                <w:b/>
              </w:rPr>
              <w:t>evidence</w:t>
            </w:r>
            <w:r w:rsidRPr="0067364A">
              <w:t xml:space="preserve"> associated with the recommendation with the definition of the grade</w:t>
            </w:r>
          </w:p>
        </w:tc>
        <w:tc>
          <w:tcPr>
            <w:tcW w:w="5249" w:type="dxa"/>
          </w:tcPr>
          <w:p w14:paraId="335F8DAA" w14:textId="54E38268" w:rsidR="00EA708A" w:rsidRPr="0067364A" w:rsidRDefault="00EA708A" w:rsidP="0055342D">
            <w:pPr>
              <w:ind w:left="0" w:firstLine="0"/>
            </w:pPr>
          </w:p>
        </w:tc>
      </w:tr>
      <w:tr w:rsidR="0067364A" w:rsidRPr="0067364A" w14:paraId="4D5E1943" w14:textId="77777777" w:rsidTr="00FA0C2D">
        <w:tc>
          <w:tcPr>
            <w:tcW w:w="4045" w:type="dxa"/>
          </w:tcPr>
          <w:p w14:paraId="3BFC6134" w14:textId="77777777" w:rsidR="000F779F" w:rsidRPr="0067364A" w:rsidRDefault="000F779F" w:rsidP="000F779F">
            <w:pPr>
              <w:ind w:left="0" w:firstLine="0"/>
            </w:pPr>
            <w:r w:rsidRPr="0067364A">
              <w:t>Provide all other grades and definitions from the evidence grading system</w:t>
            </w:r>
          </w:p>
        </w:tc>
        <w:tc>
          <w:tcPr>
            <w:tcW w:w="5249" w:type="dxa"/>
          </w:tcPr>
          <w:p w14:paraId="5C29DF08" w14:textId="370EB4EF" w:rsidR="000F779F" w:rsidRPr="0067364A" w:rsidRDefault="000F779F" w:rsidP="000F779F">
            <w:pPr>
              <w:ind w:left="0" w:firstLine="0"/>
            </w:pPr>
          </w:p>
        </w:tc>
      </w:tr>
      <w:tr w:rsidR="0067364A" w:rsidRPr="0067364A" w14:paraId="66998C14" w14:textId="77777777" w:rsidTr="00FA0C2D">
        <w:tc>
          <w:tcPr>
            <w:tcW w:w="4045" w:type="dxa"/>
          </w:tcPr>
          <w:p w14:paraId="2DFBF3A3" w14:textId="77777777" w:rsidR="000F779F" w:rsidRPr="0067364A" w:rsidRDefault="000F779F" w:rsidP="000F779F">
            <w:pPr>
              <w:ind w:left="0" w:firstLine="0"/>
            </w:pPr>
            <w:r w:rsidRPr="0067364A">
              <w:t xml:space="preserve">Grade assigned to the </w:t>
            </w:r>
            <w:r w:rsidRPr="0067364A">
              <w:rPr>
                <w:b/>
              </w:rPr>
              <w:t>recommendation</w:t>
            </w:r>
            <w:r w:rsidRPr="0067364A">
              <w:t xml:space="preserve"> with definition of the grade</w:t>
            </w:r>
          </w:p>
        </w:tc>
        <w:tc>
          <w:tcPr>
            <w:tcW w:w="5249" w:type="dxa"/>
          </w:tcPr>
          <w:p w14:paraId="35BE74F4" w14:textId="4A4016E8" w:rsidR="000F779F" w:rsidRPr="0067364A" w:rsidRDefault="000F779F" w:rsidP="000F779F">
            <w:pPr>
              <w:ind w:left="0" w:firstLine="0"/>
              <w:rPr>
                <w:rFonts w:ascii="Times New Roman" w:eastAsia="SimSun" w:hAnsi="Times New Roman"/>
              </w:rPr>
            </w:pPr>
          </w:p>
        </w:tc>
      </w:tr>
      <w:tr w:rsidR="0067364A" w:rsidRPr="0067364A" w14:paraId="18541584" w14:textId="77777777" w:rsidTr="00FA0C2D">
        <w:tc>
          <w:tcPr>
            <w:tcW w:w="4045" w:type="dxa"/>
          </w:tcPr>
          <w:p w14:paraId="2B9FDA7F" w14:textId="77777777" w:rsidR="000F779F" w:rsidRPr="0067364A" w:rsidRDefault="000F779F" w:rsidP="000F779F">
            <w:pPr>
              <w:ind w:left="0" w:firstLine="0"/>
            </w:pPr>
            <w:r w:rsidRPr="0067364A">
              <w:t>Provide all other grades and definitions from the recommendation grading system</w:t>
            </w:r>
          </w:p>
        </w:tc>
        <w:tc>
          <w:tcPr>
            <w:tcW w:w="5249" w:type="dxa"/>
          </w:tcPr>
          <w:p w14:paraId="2E8DFDF3" w14:textId="17BB9335" w:rsidR="000F779F" w:rsidRPr="0067364A" w:rsidRDefault="000F779F" w:rsidP="000F779F">
            <w:pPr>
              <w:ind w:left="0" w:firstLine="0"/>
              <w:rPr>
                <w:rFonts w:ascii="Merriweather" w:hAnsi="Merriweather"/>
                <w:lang w:val="en"/>
              </w:rPr>
            </w:pPr>
          </w:p>
        </w:tc>
      </w:tr>
      <w:tr w:rsidR="0067364A" w:rsidRPr="0067364A" w14:paraId="43884208" w14:textId="77777777" w:rsidTr="00FA0C2D">
        <w:tc>
          <w:tcPr>
            <w:tcW w:w="4045" w:type="dxa"/>
          </w:tcPr>
          <w:p w14:paraId="6CCA324E" w14:textId="77777777" w:rsidR="000F779F" w:rsidRPr="0067364A" w:rsidRDefault="000F779F" w:rsidP="000F779F">
            <w:pPr>
              <w:ind w:left="0" w:firstLine="0"/>
            </w:pPr>
            <w:r w:rsidRPr="0067364A">
              <w:t>Body of evidence:</w:t>
            </w:r>
          </w:p>
          <w:p w14:paraId="23F8D3DF" w14:textId="77777777" w:rsidR="000F779F" w:rsidRPr="0067364A" w:rsidRDefault="000F779F" w:rsidP="000F779F">
            <w:pPr>
              <w:pStyle w:val="ListParagraph"/>
              <w:numPr>
                <w:ilvl w:val="0"/>
                <w:numId w:val="10"/>
              </w:numPr>
            </w:pPr>
            <w:r w:rsidRPr="0067364A">
              <w:t>Quantity – how many studies?</w:t>
            </w:r>
          </w:p>
          <w:p w14:paraId="1BE4DD78" w14:textId="77777777" w:rsidR="000F779F" w:rsidRPr="0067364A" w:rsidRDefault="000F779F" w:rsidP="000F779F">
            <w:pPr>
              <w:pStyle w:val="ListParagraph"/>
              <w:numPr>
                <w:ilvl w:val="0"/>
                <w:numId w:val="10"/>
              </w:numPr>
            </w:pPr>
            <w:r w:rsidRPr="0067364A">
              <w:t>Quality – what type of studies?</w:t>
            </w:r>
          </w:p>
        </w:tc>
        <w:tc>
          <w:tcPr>
            <w:tcW w:w="5249" w:type="dxa"/>
          </w:tcPr>
          <w:p w14:paraId="3610F4B3" w14:textId="120B1254" w:rsidR="000F779F" w:rsidRPr="0067364A" w:rsidRDefault="000F779F" w:rsidP="00D03338">
            <w:pPr>
              <w:ind w:left="0" w:firstLine="0"/>
            </w:pPr>
          </w:p>
        </w:tc>
      </w:tr>
      <w:tr w:rsidR="0067364A" w:rsidRPr="0067364A" w14:paraId="28F837CA" w14:textId="77777777" w:rsidTr="00FA0C2D">
        <w:tc>
          <w:tcPr>
            <w:tcW w:w="4045" w:type="dxa"/>
          </w:tcPr>
          <w:p w14:paraId="5D59FFED" w14:textId="77777777" w:rsidR="000F779F" w:rsidRPr="0067364A" w:rsidRDefault="000F779F" w:rsidP="000F779F">
            <w:pPr>
              <w:ind w:left="0" w:firstLine="0"/>
            </w:pPr>
            <w:r w:rsidRPr="0067364A">
              <w:t xml:space="preserve">Estimates of benefit and consistency across studies </w:t>
            </w:r>
          </w:p>
        </w:tc>
        <w:tc>
          <w:tcPr>
            <w:tcW w:w="5249" w:type="dxa"/>
          </w:tcPr>
          <w:p w14:paraId="60BC0AD3" w14:textId="77777777" w:rsidR="000F779F" w:rsidRPr="0067364A" w:rsidRDefault="000F779F" w:rsidP="000F779F">
            <w:pPr>
              <w:ind w:left="0" w:firstLine="0"/>
            </w:pPr>
          </w:p>
        </w:tc>
      </w:tr>
      <w:tr w:rsidR="0067364A" w:rsidRPr="0067364A" w14:paraId="3F20AF58" w14:textId="77777777" w:rsidTr="00FA0C2D">
        <w:tc>
          <w:tcPr>
            <w:tcW w:w="4045" w:type="dxa"/>
          </w:tcPr>
          <w:p w14:paraId="558112E1" w14:textId="77777777" w:rsidR="000F779F" w:rsidRPr="0067364A" w:rsidRDefault="000F779F" w:rsidP="000F779F">
            <w:pPr>
              <w:ind w:left="0" w:firstLine="0"/>
            </w:pPr>
            <w:r w:rsidRPr="0067364A">
              <w:t>What harms were identified?</w:t>
            </w:r>
          </w:p>
        </w:tc>
        <w:tc>
          <w:tcPr>
            <w:tcW w:w="5249" w:type="dxa"/>
          </w:tcPr>
          <w:p w14:paraId="53BE1B0D" w14:textId="0694A3AA" w:rsidR="000F779F" w:rsidRPr="0067364A" w:rsidRDefault="000F779F" w:rsidP="000F779F">
            <w:pPr>
              <w:ind w:left="0" w:firstLine="0"/>
            </w:pPr>
          </w:p>
        </w:tc>
      </w:tr>
      <w:tr w:rsidR="0067364A" w:rsidRPr="0067364A" w14:paraId="69BB7AF1" w14:textId="77777777" w:rsidTr="00FA0C2D">
        <w:tc>
          <w:tcPr>
            <w:tcW w:w="4045" w:type="dxa"/>
          </w:tcPr>
          <w:p w14:paraId="63F392D7" w14:textId="77777777" w:rsidR="000F779F" w:rsidRPr="0067364A" w:rsidRDefault="000F779F" w:rsidP="000F779F">
            <w:pPr>
              <w:ind w:left="0" w:firstLine="0"/>
            </w:pPr>
            <w:r w:rsidRPr="0067364A">
              <w:t>Identify any new studies conducted since the SR. Do the new studies change the conclusions from the SR?</w:t>
            </w:r>
          </w:p>
        </w:tc>
        <w:tc>
          <w:tcPr>
            <w:tcW w:w="5249" w:type="dxa"/>
          </w:tcPr>
          <w:p w14:paraId="12553413" w14:textId="4DCACB39" w:rsidR="000F779F" w:rsidRPr="0067364A" w:rsidRDefault="000F779F" w:rsidP="000F779F">
            <w:pPr>
              <w:ind w:left="0" w:firstLine="0"/>
            </w:pPr>
          </w:p>
        </w:tc>
      </w:tr>
    </w:tbl>
    <w:p w14:paraId="55B8DA95" w14:textId="77777777" w:rsidR="0094689F" w:rsidRPr="0067364A" w:rsidRDefault="00925F11" w:rsidP="002E2177">
      <w:pPr>
        <w:ind w:left="0" w:firstLine="0"/>
        <w:rPr>
          <w:b/>
        </w:rPr>
      </w:pPr>
      <w:r w:rsidRPr="0067364A">
        <w:rPr>
          <w:b/>
          <w:iCs/>
          <w:caps/>
        </w:rPr>
        <w:t>________________________</w:t>
      </w:r>
    </w:p>
    <w:p w14:paraId="55B8DA96" w14:textId="77777777" w:rsidR="00837121" w:rsidRPr="0067364A" w:rsidRDefault="000E5C93" w:rsidP="002E2177">
      <w:pPr>
        <w:ind w:left="0" w:firstLine="0"/>
        <w:rPr>
          <w:b/>
        </w:rPr>
      </w:pPr>
      <w:bookmarkStart w:id="8" w:name="Section1a8"/>
      <w:bookmarkEnd w:id="8"/>
      <w:r w:rsidRPr="0067364A">
        <w:rPr>
          <w:b/>
        </w:rPr>
        <w:t>1a.4</w:t>
      </w:r>
      <w:r w:rsidR="00837121" w:rsidRPr="0067364A">
        <w:rPr>
          <w:b/>
        </w:rPr>
        <w:t xml:space="preserve"> OTHER SOURCE OF EVIDENCE</w:t>
      </w:r>
    </w:p>
    <w:p w14:paraId="55B8DA97" w14:textId="77777777" w:rsidR="00837121" w:rsidRPr="0067364A" w:rsidRDefault="00837121" w:rsidP="002E2177">
      <w:pPr>
        <w:ind w:left="0" w:firstLine="0"/>
        <w:rPr>
          <w:i/>
        </w:rPr>
      </w:pPr>
      <w:r w:rsidRPr="0067364A">
        <w:rPr>
          <w:i/>
        </w:rPr>
        <w:t xml:space="preserve">If source of evidence is </w:t>
      </w:r>
      <w:r w:rsidR="002B06BD" w:rsidRPr="0067364A">
        <w:rPr>
          <w:i/>
        </w:rPr>
        <w:t xml:space="preserve">NOT </w:t>
      </w:r>
      <w:r w:rsidRPr="0067364A">
        <w:rPr>
          <w:i/>
        </w:rPr>
        <w:t xml:space="preserve">from a clinical practice guideline, USPSTF, or systematic review, please describe the evidence on which you are basing </w:t>
      </w:r>
      <w:r w:rsidR="00EE1F87" w:rsidRPr="0067364A">
        <w:rPr>
          <w:i/>
        </w:rPr>
        <w:t xml:space="preserve">the </w:t>
      </w:r>
      <w:r w:rsidRPr="0067364A">
        <w:rPr>
          <w:i/>
        </w:rPr>
        <w:t>performance measure.</w:t>
      </w:r>
    </w:p>
    <w:p w14:paraId="55B8DA98" w14:textId="77777777" w:rsidR="00837121" w:rsidRPr="0067364A" w:rsidRDefault="00837121" w:rsidP="0023164B">
      <w:pPr>
        <w:pBdr>
          <w:top w:val="single" w:sz="4" w:space="1" w:color="auto"/>
          <w:left w:val="single" w:sz="4" w:space="4" w:color="auto"/>
          <w:bottom w:val="single" w:sz="4" w:space="1" w:color="auto"/>
          <w:right w:val="single" w:sz="4" w:space="4" w:color="auto"/>
        </w:pBdr>
        <w:ind w:left="0" w:firstLine="0"/>
      </w:pPr>
    </w:p>
    <w:p w14:paraId="55B8DA99" w14:textId="179B58E5" w:rsidR="000E5C93" w:rsidRPr="0067364A" w:rsidRDefault="000E5C93" w:rsidP="002E2177">
      <w:pPr>
        <w:ind w:left="0" w:firstLine="0"/>
      </w:pPr>
      <w:r w:rsidRPr="0067364A">
        <w:rPr>
          <w:b/>
        </w:rPr>
        <w:t>1a.4</w:t>
      </w:r>
      <w:r w:rsidR="00837121" w:rsidRPr="0067364A">
        <w:rPr>
          <w:b/>
        </w:rPr>
        <w:t>.1</w:t>
      </w:r>
      <w:r w:rsidR="00837121" w:rsidRPr="0067364A">
        <w:t xml:space="preserve"> </w:t>
      </w:r>
      <w:r w:rsidRPr="0067364A">
        <w:rPr>
          <w:b/>
        </w:rPr>
        <w:t xml:space="preserve">Briefly </w:t>
      </w:r>
      <w:r w:rsidR="00E42FAA" w:rsidRPr="0067364A">
        <w:rPr>
          <w:b/>
        </w:rPr>
        <w:t xml:space="preserve">SYNTHESIZE </w:t>
      </w:r>
      <w:r w:rsidRPr="0067364A">
        <w:rPr>
          <w:b/>
        </w:rPr>
        <w:t xml:space="preserve">the evidence that supports the measure. </w:t>
      </w:r>
      <w:r w:rsidRPr="0067364A">
        <w:t>A list of references without a summary is not acceptable.</w:t>
      </w:r>
    </w:p>
    <w:p w14:paraId="3DAE05F5" w14:textId="77777777" w:rsidR="0023164B" w:rsidRPr="0067364A" w:rsidRDefault="0023164B" w:rsidP="0023164B">
      <w:pPr>
        <w:pBdr>
          <w:top w:val="single" w:sz="4" w:space="1" w:color="auto"/>
          <w:left w:val="single" w:sz="4" w:space="4" w:color="auto"/>
          <w:bottom w:val="single" w:sz="4" w:space="1" w:color="auto"/>
          <w:right w:val="single" w:sz="4" w:space="4" w:color="auto"/>
        </w:pBdr>
        <w:ind w:left="0" w:firstLine="0"/>
      </w:pPr>
    </w:p>
    <w:p w14:paraId="55B8DA9A" w14:textId="77777777" w:rsidR="000E5C93" w:rsidRPr="0067364A" w:rsidRDefault="000E5C93" w:rsidP="002E2177">
      <w:pPr>
        <w:ind w:left="0" w:firstLine="0"/>
        <w:rPr>
          <w:b/>
        </w:rPr>
      </w:pPr>
    </w:p>
    <w:p w14:paraId="55B8DA9B" w14:textId="77777777" w:rsidR="00837121" w:rsidRPr="0067364A" w:rsidRDefault="000E5C93" w:rsidP="002E2177">
      <w:pPr>
        <w:ind w:left="0" w:firstLine="0"/>
      </w:pPr>
      <w:r w:rsidRPr="0067364A">
        <w:rPr>
          <w:b/>
        </w:rPr>
        <w:t xml:space="preserve">1a.4.2 </w:t>
      </w:r>
      <w:r w:rsidR="00837121" w:rsidRPr="0067364A">
        <w:rPr>
          <w:b/>
        </w:rPr>
        <w:t>What process was used to identify the evidence?</w:t>
      </w:r>
    </w:p>
    <w:p w14:paraId="55B8DA9C" w14:textId="77777777" w:rsidR="00837121" w:rsidRPr="0067364A" w:rsidRDefault="00837121" w:rsidP="0023164B">
      <w:pPr>
        <w:pBdr>
          <w:top w:val="single" w:sz="4" w:space="1" w:color="auto"/>
          <w:left w:val="single" w:sz="4" w:space="4" w:color="auto"/>
          <w:bottom w:val="single" w:sz="4" w:space="1" w:color="auto"/>
          <w:right w:val="single" w:sz="4" w:space="4" w:color="auto"/>
        </w:pBdr>
        <w:ind w:left="0" w:firstLine="0"/>
      </w:pPr>
    </w:p>
    <w:p w14:paraId="458A5710" w14:textId="77777777" w:rsidR="0023164B" w:rsidRPr="0067364A" w:rsidRDefault="0023164B" w:rsidP="002E2177">
      <w:pPr>
        <w:ind w:left="0" w:firstLine="0"/>
        <w:rPr>
          <w:b/>
        </w:rPr>
      </w:pPr>
    </w:p>
    <w:p w14:paraId="55B8DA9D" w14:textId="15C51A30" w:rsidR="00837121" w:rsidRPr="0067364A" w:rsidRDefault="000E5C93" w:rsidP="002E2177">
      <w:pPr>
        <w:ind w:left="0" w:firstLine="0"/>
        <w:rPr>
          <w:b/>
        </w:rPr>
      </w:pPr>
      <w:r w:rsidRPr="0067364A">
        <w:rPr>
          <w:b/>
        </w:rPr>
        <w:t>1a.4.3</w:t>
      </w:r>
      <w:r w:rsidR="00837121" w:rsidRPr="0067364A">
        <w:rPr>
          <w:b/>
        </w:rPr>
        <w:t>.</w:t>
      </w:r>
      <w:r w:rsidR="00837121" w:rsidRPr="0067364A">
        <w:t xml:space="preserve"> </w:t>
      </w:r>
      <w:r w:rsidR="006C7F30" w:rsidRPr="0067364A">
        <w:rPr>
          <w:b/>
        </w:rPr>
        <w:t>Provide the citation</w:t>
      </w:r>
      <w:r w:rsidRPr="0067364A">
        <w:rPr>
          <w:b/>
        </w:rPr>
        <w:t>(s)</w:t>
      </w:r>
      <w:r w:rsidR="009E6B86" w:rsidRPr="0067364A">
        <w:rPr>
          <w:b/>
        </w:rPr>
        <w:t xml:space="preserve"> </w:t>
      </w:r>
      <w:r w:rsidRPr="0067364A">
        <w:rPr>
          <w:b/>
        </w:rPr>
        <w:t>for the</w:t>
      </w:r>
      <w:r w:rsidR="006C7F30" w:rsidRPr="0067364A">
        <w:rPr>
          <w:b/>
        </w:rPr>
        <w:t xml:space="preserve"> evidence.</w:t>
      </w:r>
    </w:p>
    <w:p w14:paraId="401DA035" w14:textId="77777777" w:rsidR="0023164B" w:rsidRPr="0067364A" w:rsidRDefault="0023164B" w:rsidP="0023164B">
      <w:pPr>
        <w:pBdr>
          <w:top w:val="single" w:sz="4" w:space="1" w:color="auto"/>
          <w:left w:val="single" w:sz="4" w:space="4" w:color="auto"/>
          <w:bottom w:val="single" w:sz="4" w:space="1" w:color="auto"/>
          <w:right w:val="single" w:sz="4" w:space="4" w:color="auto"/>
        </w:pBdr>
        <w:ind w:left="0" w:firstLine="0"/>
      </w:pPr>
    </w:p>
    <w:sectPr w:rsidR="0023164B" w:rsidRPr="0067364A">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8C74A" w14:textId="77777777" w:rsidR="009D78A5" w:rsidRDefault="009D78A5" w:rsidP="007E37A5">
      <w:r>
        <w:separator/>
      </w:r>
    </w:p>
  </w:endnote>
  <w:endnote w:type="continuationSeparator" w:id="0">
    <w:p w14:paraId="47C28F17" w14:textId="77777777" w:rsidR="009D78A5" w:rsidRDefault="009D78A5"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auto"/>
    <w:pitch w:val="default"/>
  </w:font>
  <w:font w:name="TimesNewRoman,Bol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00000000"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erriweathe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31C0AD20" w:rsidR="008516BF" w:rsidRDefault="008516BF">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60077">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27EBC" w14:textId="77777777" w:rsidR="009D78A5" w:rsidRDefault="009D78A5" w:rsidP="007E37A5">
      <w:r>
        <w:separator/>
      </w:r>
    </w:p>
  </w:footnote>
  <w:footnote w:type="continuationSeparator" w:id="0">
    <w:p w14:paraId="5F1D5AF1" w14:textId="77777777" w:rsidR="009D78A5" w:rsidRDefault="009D78A5"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8516BF" w:rsidRDefault="008516BF"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67155"/>
    <w:multiLevelType w:val="hybridMultilevel"/>
    <w:tmpl w:val="3ABED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F9247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1625E7"/>
    <w:multiLevelType w:val="hybridMultilevel"/>
    <w:tmpl w:val="684202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F71CA6"/>
    <w:multiLevelType w:val="hybridMultilevel"/>
    <w:tmpl w:val="F8CC3360"/>
    <w:lvl w:ilvl="0" w:tplc="04090001">
      <w:start w:val="1"/>
      <w:numFmt w:val="bullet"/>
      <w:lvlText w:val=""/>
      <w:lvlJc w:val="left"/>
      <w:pPr>
        <w:ind w:left="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3C65410F"/>
    <w:multiLevelType w:val="hybridMultilevel"/>
    <w:tmpl w:val="FD204B34"/>
    <w:lvl w:ilvl="0" w:tplc="DEB44A90">
      <w:start w:val="7"/>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0" w15:restartNumberingAfterBreak="0">
    <w:nsid w:val="409007B0"/>
    <w:multiLevelType w:val="hybridMultilevel"/>
    <w:tmpl w:val="942C0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4C401A"/>
    <w:multiLevelType w:val="multilevel"/>
    <w:tmpl w:val="D20EE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1C565E9"/>
    <w:multiLevelType w:val="multilevel"/>
    <w:tmpl w:val="E088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0B2B67"/>
    <w:multiLevelType w:val="hybridMultilevel"/>
    <w:tmpl w:val="A4FAB060"/>
    <w:lvl w:ilvl="0" w:tplc="04090003">
      <w:start w:val="1"/>
      <w:numFmt w:val="bullet"/>
      <w:lvlText w:val="o"/>
      <w:lvlJc w:val="left"/>
      <w:pPr>
        <w:ind w:left="1080" w:hanging="360"/>
      </w:pPr>
      <w:rPr>
        <w:rFonts w:ascii="Courier New" w:hAnsi="Courier New" w:cs="Courier New" w:hint="default"/>
      </w:rPr>
    </w:lvl>
    <w:lvl w:ilvl="1" w:tplc="EDE87078">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0B320E2"/>
    <w:multiLevelType w:val="hybridMultilevel"/>
    <w:tmpl w:val="EE605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9F5618B"/>
    <w:multiLevelType w:val="hybridMultilevel"/>
    <w:tmpl w:val="A66E444E"/>
    <w:lvl w:ilvl="0" w:tplc="BF7444F8">
      <w:start w:val="1"/>
      <w:numFmt w:val="bullet"/>
      <w:lvlText w:val=""/>
      <w:lvlJc w:val="left"/>
      <w:pPr>
        <w:ind w:left="720" w:hanging="360"/>
      </w:pPr>
      <w:rPr>
        <w:rFonts w:ascii="Symbol" w:hAnsi="Symbol" w:hint="default"/>
        <w:vertAlign w:val="super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F1002C"/>
    <w:multiLevelType w:val="hybridMultilevel"/>
    <w:tmpl w:val="A408482C"/>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D33463"/>
    <w:multiLevelType w:val="hybridMultilevel"/>
    <w:tmpl w:val="1952D226"/>
    <w:lvl w:ilvl="0" w:tplc="09D6C6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0F11DF"/>
    <w:multiLevelType w:val="hybridMultilevel"/>
    <w:tmpl w:val="830A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3"/>
  </w:num>
  <w:num w:numId="4">
    <w:abstractNumId w:val="4"/>
  </w:num>
  <w:num w:numId="5">
    <w:abstractNumId w:val="6"/>
  </w:num>
  <w:num w:numId="6">
    <w:abstractNumId w:val="5"/>
  </w:num>
  <w:num w:numId="7">
    <w:abstractNumId w:val="20"/>
  </w:num>
  <w:num w:numId="8">
    <w:abstractNumId w:val="19"/>
  </w:num>
  <w:num w:numId="9">
    <w:abstractNumId w:val="22"/>
  </w:num>
  <w:num w:numId="10">
    <w:abstractNumId w:val="1"/>
  </w:num>
  <w:num w:numId="11">
    <w:abstractNumId w:val="14"/>
  </w:num>
  <w:num w:numId="12">
    <w:abstractNumId w:val="11"/>
  </w:num>
  <w:num w:numId="13">
    <w:abstractNumId w:val="12"/>
  </w:num>
  <w:num w:numId="14">
    <w:abstractNumId w:val="15"/>
  </w:num>
  <w:num w:numId="15">
    <w:abstractNumId w:val="8"/>
  </w:num>
  <w:num w:numId="16">
    <w:abstractNumId w:val="0"/>
  </w:num>
  <w:num w:numId="17">
    <w:abstractNumId w:val="13"/>
  </w:num>
  <w:num w:numId="18">
    <w:abstractNumId w:val="2"/>
  </w:num>
  <w:num w:numId="19">
    <w:abstractNumId w:val="18"/>
  </w:num>
  <w:num w:numId="20">
    <w:abstractNumId w:val="9"/>
  </w:num>
  <w:num w:numId="21">
    <w:abstractNumId w:val="10"/>
  </w:num>
  <w:num w:numId="22">
    <w:abstractNumId w:val="1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0"/>
  <w:doNotDisplayPageBoundarie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26DF7"/>
    <w:rsid w:val="00030F43"/>
    <w:rsid w:val="0003607D"/>
    <w:rsid w:val="000407B4"/>
    <w:rsid w:val="00040DCF"/>
    <w:rsid w:val="00052C0B"/>
    <w:rsid w:val="00053DC7"/>
    <w:rsid w:val="00061CF3"/>
    <w:rsid w:val="00063601"/>
    <w:rsid w:val="00066AB8"/>
    <w:rsid w:val="00072369"/>
    <w:rsid w:val="00073079"/>
    <w:rsid w:val="0007593F"/>
    <w:rsid w:val="00083C76"/>
    <w:rsid w:val="00095EC9"/>
    <w:rsid w:val="000964DA"/>
    <w:rsid w:val="00096689"/>
    <w:rsid w:val="00096A37"/>
    <w:rsid w:val="000A0810"/>
    <w:rsid w:val="000A0F14"/>
    <w:rsid w:val="000A1426"/>
    <w:rsid w:val="000B4C89"/>
    <w:rsid w:val="000B627F"/>
    <w:rsid w:val="000D649E"/>
    <w:rsid w:val="000D6D06"/>
    <w:rsid w:val="000E5C93"/>
    <w:rsid w:val="000F078A"/>
    <w:rsid w:val="000F4A7F"/>
    <w:rsid w:val="000F779F"/>
    <w:rsid w:val="001029DD"/>
    <w:rsid w:val="00104D99"/>
    <w:rsid w:val="00114848"/>
    <w:rsid w:val="00120934"/>
    <w:rsid w:val="00120AFA"/>
    <w:rsid w:val="00132070"/>
    <w:rsid w:val="00141875"/>
    <w:rsid w:val="0014347E"/>
    <w:rsid w:val="00154438"/>
    <w:rsid w:val="001551F6"/>
    <w:rsid w:val="0015535B"/>
    <w:rsid w:val="00162036"/>
    <w:rsid w:val="001632DD"/>
    <w:rsid w:val="00164992"/>
    <w:rsid w:val="00164B39"/>
    <w:rsid w:val="00175239"/>
    <w:rsid w:val="00176E60"/>
    <w:rsid w:val="0019231E"/>
    <w:rsid w:val="00194913"/>
    <w:rsid w:val="00194D9A"/>
    <w:rsid w:val="001951F2"/>
    <w:rsid w:val="001A196B"/>
    <w:rsid w:val="001A6D05"/>
    <w:rsid w:val="001B38BF"/>
    <w:rsid w:val="001B772D"/>
    <w:rsid w:val="001C7076"/>
    <w:rsid w:val="001D5B5D"/>
    <w:rsid w:val="001D6C6B"/>
    <w:rsid w:val="001E6153"/>
    <w:rsid w:val="001F4404"/>
    <w:rsid w:val="001F77FE"/>
    <w:rsid w:val="002004D4"/>
    <w:rsid w:val="00201FF9"/>
    <w:rsid w:val="0020531A"/>
    <w:rsid w:val="00205857"/>
    <w:rsid w:val="00207346"/>
    <w:rsid w:val="00226473"/>
    <w:rsid w:val="0023164B"/>
    <w:rsid w:val="00235ADC"/>
    <w:rsid w:val="0023683C"/>
    <w:rsid w:val="00236F87"/>
    <w:rsid w:val="0026366F"/>
    <w:rsid w:val="00265702"/>
    <w:rsid w:val="00265E9F"/>
    <w:rsid w:val="002662B2"/>
    <w:rsid w:val="002717C7"/>
    <w:rsid w:val="00281811"/>
    <w:rsid w:val="002875E9"/>
    <w:rsid w:val="00287EB3"/>
    <w:rsid w:val="002926D0"/>
    <w:rsid w:val="0029455F"/>
    <w:rsid w:val="00297438"/>
    <w:rsid w:val="002A3BDF"/>
    <w:rsid w:val="002A47BA"/>
    <w:rsid w:val="002A5BDB"/>
    <w:rsid w:val="002A6777"/>
    <w:rsid w:val="002A79CA"/>
    <w:rsid w:val="002B06BD"/>
    <w:rsid w:val="002B6652"/>
    <w:rsid w:val="002C0E48"/>
    <w:rsid w:val="002C6F04"/>
    <w:rsid w:val="002E2177"/>
    <w:rsid w:val="002E2BE1"/>
    <w:rsid w:val="002E2E41"/>
    <w:rsid w:val="002E78CD"/>
    <w:rsid w:val="002F20A7"/>
    <w:rsid w:val="002F5333"/>
    <w:rsid w:val="002F5787"/>
    <w:rsid w:val="002F642C"/>
    <w:rsid w:val="003008F4"/>
    <w:rsid w:val="00302B1D"/>
    <w:rsid w:val="00303D39"/>
    <w:rsid w:val="00307F02"/>
    <w:rsid w:val="00307FA5"/>
    <w:rsid w:val="00324D64"/>
    <w:rsid w:val="00326292"/>
    <w:rsid w:val="003319E0"/>
    <w:rsid w:val="003466D0"/>
    <w:rsid w:val="00352B52"/>
    <w:rsid w:val="0035760D"/>
    <w:rsid w:val="003576E8"/>
    <w:rsid w:val="00363ECC"/>
    <w:rsid w:val="0039020B"/>
    <w:rsid w:val="0039118E"/>
    <w:rsid w:val="00395263"/>
    <w:rsid w:val="003956E0"/>
    <w:rsid w:val="0039609A"/>
    <w:rsid w:val="00397500"/>
    <w:rsid w:val="003A07DE"/>
    <w:rsid w:val="003A2936"/>
    <w:rsid w:val="003A7C4A"/>
    <w:rsid w:val="003B0202"/>
    <w:rsid w:val="003B1CC5"/>
    <w:rsid w:val="003B2299"/>
    <w:rsid w:val="003B65CE"/>
    <w:rsid w:val="003C5765"/>
    <w:rsid w:val="003C5A53"/>
    <w:rsid w:val="003C7A12"/>
    <w:rsid w:val="003D6721"/>
    <w:rsid w:val="003E039E"/>
    <w:rsid w:val="003E0B09"/>
    <w:rsid w:val="00401546"/>
    <w:rsid w:val="0040230E"/>
    <w:rsid w:val="00403A66"/>
    <w:rsid w:val="00403E6A"/>
    <w:rsid w:val="00414B3D"/>
    <w:rsid w:val="0041662F"/>
    <w:rsid w:val="00417C7C"/>
    <w:rsid w:val="00422917"/>
    <w:rsid w:val="00440687"/>
    <w:rsid w:val="0044131D"/>
    <w:rsid w:val="00441ADA"/>
    <w:rsid w:val="0044321B"/>
    <w:rsid w:val="00457B5D"/>
    <w:rsid w:val="00457E46"/>
    <w:rsid w:val="00460077"/>
    <w:rsid w:val="00481E82"/>
    <w:rsid w:val="004922E4"/>
    <w:rsid w:val="00496AF8"/>
    <w:rsid w:val="00496ED7"/>
    <w:rsid w:val="004A384A"/>
    <w:rsid w:val="004A575D"/>
    <w:rsid w:val="004A6647"/>
    <w:rsid w:val="004B65C6"/>
    <w:rsid w:val="004C283E"/>
    <w:rsid w:val="004C3B87"/>
    <w:rsid w:val="004C4F97"/>
    <w:rsid w:val="004D1DC7"/>
    <w:rsid w:val="004E7215"/>
    <w:rsid w:val="004F47D1"/>
    <w:rsid w:val="004F7D7E"/>
    <w:rsid w:val="00500B0C"/>
    <w:rsid w:val="005028A5"/>
    <w:rsid w:val="0050403E"/>
    <w:rsid w:val="00515FDB"/>
    <w:rsid w:val="00517838"/>
    <w:rsid w:val="00537150"/>
    <w:rsid w:val="005377CE"/>
    <w:rsid w:val="00540984"/>
    <w:rsid w:val="00543851"/>
    <w:rsid w:val="00545A72"/>
    <w:rsid w:val="0055342D"/>
    <w:rsid w:val="0055490D"/>
    <w:rsid w:val="0055559D"/>
    <w:rsid w:val="005569AE"/>
    <w:rsid w:val="00567D39"/>
    <w:rsid w:val="005724AE"/>
    <w:rsid w:val="00573A3A"/>
    <w:rsid w:val="00580E9E"/>
    <w:rsid w:val="005857F8"/>
    <w:rsid w:val="00595804"/>
    <w:rsid w:val="005B0D18"/>
    <w:rsid w:val="005B12C3"/>
    <w:rsid w:val="005B409D"/>
    <w:rsid w:val="005C774C"/>
    <w:rsid w:val="005D0FDB"/>
    <w:rsid w:val="005D25E9"/>
    <w:rsid w:val="005D6D59"/>
    <w:rsid w:val="005F19EE"/>
    <w:rsid w:val="00612909"/>
    <w:rsid w:val="0061327A"/>
    <w:rsid w:val="00617390"/>
    <w:rsid w:val="00623420"/>
    <w:rsid w:val="00626771"/>
    <w:rsid w:val="00634768"/>
    <w:rsid w:val="0063590A"/>
    <w:rsid w:val="0063596F"/>
    <w:rsid w:val="006709EB"/>
    <w:rsid w:val="00672824"/>
    <w:rsid w:val="0067364A"/>
    <w:rsid w:val="00676BD4"/>
    <w:rsid w:val="0068184A"/>
    <w:rsid w:val="00692523"/>
    <w:rsid w:val="006A0249"/>
    <w:rsid w:val="006B5C51"/>
    <w:rsid w:val="006B639B"/>
    <w:rsid w:val="006C7F30"/>
    <w:rsid w:val="006D43FF"/>
    <w:rsid w:val="006E6FDD"/>
    <w:rsid w:val="006F2963"/>
    <w:rsid w:val="006F4B7F"/>
    <w:rsid w:val="006F760B"/>
    <w:rsid w:val="00701CC3"/>
    <w:rsid w:val="00716805"/>
    <w:rsid w:val="00720AB1"/>
    <w:rsid w:val="00723D50"/>
    <w:rsid w:val="00724801"/>
    <w:rsid w:val="00725C6C"/>
    <w:rsid w:val="007344A6"/>
    <w:rsid w:val="00734949"/>
    <w:rsid w:val="00736AEC"/>
    <w:rsid w:val="00736E0F"/>
    <w:rsid w:val="0074075E"/>
    <w:rsid w:val="007434FA"/>
    <w:rsid w:val="007524D3"/>
    <w:rsid w:val="00756F57"/>
    <w:rsid w:val="007573F0"/>
    <w:rsid w:val="00765156"/>
    <w:rsid w:val="00765991"/>
    <w:rsid w:val="00767669"/>
    <w:rsid w:val="00773485"/>
    <w:rsid w:val="00776E8F"/>
    <w:rsid w:val="00776F6D"/>
    <w:rsid w:val="0078557D"/>
    <w:rsid w:val="00786EF5"/>
    <w:rsid w:val="007B5472"/>
    <w:rsid w:val="007C0297"/>
    <w:rsid w:val="007C1887"/>
    <w:rsid w:val="007D36A9"/>
    <w:rsid w:val="007D4775"/>
    <w:rsid w:val="007D5DC6"/>
    <w:rsid w:val="007E37A5"/>
    <w:rsid w:val="007F05AF"/>
    <w:rsid w:val="007F1E29"/>
    <w:rsid w:val="007F49D8"/>
    <w:rsid w:val="0080501F"/>
    <w:rsid w:val="00805940"/>
    <w:rsid w:val="0081599C"/>
    <w:rsid w:val="008172BA"/>
    <w:rsid w:val="0082028D"/>
    <w:rsid w:val="00837121"/>
    <w:rsid w:val="008471E5"/>
    <w:rsid w:val="0084753D"/>
    <w:rsid w:val="00850C35"/>
    <w:rsid w:val="00851466"/>
    <w:rsid w:val="008516BF"/>
    <w:rsid w:val="008524BC"/>
    <w:rsid w:val="00856A87"/>
    <w:rsid w:val="00863E43"/>
    <w:rsid w:val="008647C3"/>
    <w:rsid w:val="008659ED"/>
    <w:rsid w:val="008674D5"/>
    <w:rsid w:val="008708DC"/>
    <w:rsid w:val="00870987"/>
    <w:rsid w:val="00871187"/>
    <w:rsid w:val="008722DD"/>
    <w:rsid w:val="0087564A"/>
    <w:rsid w:val="00881160"/>
    <w:rsid w:val="0088371C"/>
    <w:rsid w:val="008853E7"/>
    <w:rsid w:val="0089773E"/>
    <w:rsid w:val="00897E62"/>
    <w:rsid w:val="008A179C"/>
    <w:rsid w:val="008A45F3"/>
    <w:rsid w:val="008B03D3"/>
    <w:rsid w:val="008B51D9"/>
    <w:rsid w:val="008B652E"/>
    <w:rsid w:val="008C2261"/>
    <w:rsid w:val="008D05B7"/>
    <w:rsid w:val="008D4E11"/>
    <w:rsid w:val="008E0394"/>
    <w:rsid w:val="008E6912"/>
    <w:rsid w:val="008F1DC6"/>
    <w:rsid w:val="008F6F51"/>
    <w:rsid w:val="009034F5"/>
    <w:rsid w:val="00905C5B"/>
    <w:rsid w:val="009228E8"/>
    <w:rsid w:val="00923295"/>
    <w:rsid w:val="00925F11"/>
    <w:rsid w:val="0093446F"/>
    <w:rsid w:val="00935265"/>
    <w:rsid w:val="009367A5"/>
    <w:rsid w:val="00946883"/>
    <w:rsid w:val="0094689F"/>
    <w:rsid w:val="009477D6"/>
    <w:rsid w:val="00953ED3"/>
    <w:rsid w:val="00965FF6"/>
    <w:rsid w:val="00973961"/>
    <w:rsid w:val="00982A6F"/>
    <w:rsid w:val="009846D6"/>
    <w:rsid w:val="0098657F"/>
    <w:rsid w:val="009A3236"/>
    <w:rsid w:val="009A48B7"/>
    <w:rsid w:val="009B5692"/>
    <w:rsid w:val="009B5A93"/>
    <w:rsid w:val="009B5BEA"/>
    <w:rsid w:val="009C291F"/>
    <w:rsid w:val="009C46F4"/>
    <w:rsid w:val="009C4DC7"/>
    <w:rsid w:val="009D78A5"/>
    <w:rsid w:val="009E37BD"/>
    <w:rsid w:val="009E6B86"/>
    <w:rsid w:val="009F5656"/>
    <w:rsid w:val="00A03301"/>
    <w:rsid w:val="00A12762"/>
    <w:rsid w:val="00A13867"/>
    <w:rsid w:val="00A17382"/>
    <w:rsid w:val="00A26FED"/>
    <w:rsid w:val="00A421D4"/>
    <w:rsid w:val="00A44FF0"/>
    <w:rsid w:val="00A50E55"/>
    <w:rsid w:val="00A53E0C"/>
    <w:rsid w:val="00A633E3"/>
    <w:rsid w:val="00A67EB1"/>
    <w:rsid w:val="00A72075"/>
    <w:rsid w:val="00A764B3"/>
    <w:rsid w:val="00A868F8"/>
    <w:rsid w:val="00A86F4E"/>
    <w:rsid w:val="00A9011D"/>
    <w:rsid w:val="00A90F38"/>
    <w:rsid w:val="00A91A47"/>
    <w:rsid w:val="00A95D2B"/>
    <w:rsid w:val="00A97C91"/>
    <w:rsid w:val="00AA5587"/>
    <w:rsid w:val="00AA700E"/>
    <w:rsid w:val="00AA797D"/>
    <w:rsid w:val="00AB4ECE"/>
    <w:rsid w:val="00AC1E53"/>
    <w:rsid w:val="00AD79C8"/>
    <w:rsid w:val="00AE48F6"/>
    <w:rsid w:val="00AE6CE0"/>
    <w:rsid w:val="00AE70B6"/>
    <w:rsid w:val="00AF0627"/>
    <w:rsid w:val="00B03927"/>
    <w:rsid w:val="00B058A6"/>
    <w:rsid w:val="00B1088D"/>
    <w:rsid w:val="00B117D0"/>
    <w:rsid w:val="00B13998"/>
    <w:rsid w:val="00B1546F"/>
    <w:rsid w:val="00B24D19"/>
    <w:rsid w:val="00B35C5F"/>
    <w:rsid w:val="00B439DD"/>
    <w:rsid w:val="00B52E0F"/>
    <w:rsid w:val="00B72B9A"/>
    <w:rsid w:val="00B74080"/>
    <w:rsid w:val="00B74629"/>
    <w:rsid w:val="00B91F58"/>
    <w:rsid w:val="00BA1476"/>
    <w:rsid w:val="00BA5113"/>
    <w:rsid w:val="00BA579E"/>
    <w:rsid w:val="00BC3295"/>
    <w:rsid w:val="00BD57DA"/>
    <w:rsid w:val="00BD7727"/>
    <w:rsid w:val="00BE2295"/>
    <w:rsid w:val="00BE6373"/>
    <w:rsid w:val="00BF533A"/>
    <w:rsid w:val="00BF730F"/>
    <w:rsid w:val="00C01C7F"/>
    <w:rsid w:val="00C05685"/>
    <w:rsid w:val="00C10DC5"/>
    <w:rsid w:val="00C10DDD"/>
    <w:rsid w:val="00C22327"/>
    <w:rsid w:val="00C24919"/>
    <w:rsid w:val="00C24B82"/>
    <w:rsid w:val="00C26A73"/>
    <w:rsid w:val="00C35AE1"/>
    <w:rsid w:val="00C41794"/>
    <w:rsid w:val="00C4242D"/>
    <w:rsid w:val="00C46677"/>
    <w:rsid w:val="00C5180E"/>
    <w:rsid w:val="00C54E40"/>
    <w:rsid w:val="00C55F56"/>
    <w:rsid w:val="00C57BA4"/>
    <w:rsid w:val="00C613EB"/>
    <w:rsid w:val="00C71C1A"/>
    <w:rsid w:val="00C84623"/>
    <w:rsid w:val="00C8659C"/>
    <w:rsid w:val="00C92559"/>
    <w:rsid w:val="00C96E08"/>
    <w:rsid w:val="00CB06C9"/>
    <w:rsid w:val="00CB1E41"/>
    <w:rsid w:val="00CB271C"/>
    <w:rsid w:val="00CB5C17"/>
    <w:rsid w:val="00CC0F87"/>
    <w:rsid w:val="00CE4F96"/>
    <w:rsid w:val="00CE65C8"/>
    <w:rsid w:val="00CF0AB1"/>
    <w:rsid w:val="00CF4B9B"/>
    <w:rsid w:val="00CF55E6"/>
    <w:rsid w:val="00CF63ED"/>
    <w:rsid w:val="00CF772F"/>
    <w:rsid w:val="00D00C44"/>
    <w:rsid w:val="00D01C53"/>
    <w:rsid w:val="00D03338"/>
    <w:rsid w:val="00D048DB"/>
    <w:rsid w:val="00D04EBF"/>
    <w:rsid w:val="00D11231"/>
    <w:rsid w:val="00D14F0B"/>
    <w:rsid w:val="00D15870"/>
    <w:rsid w:val="00D178CA"/>
    <w:rsid w:val="00D3311C"/>
    <w:rsid w:val="00D36F88"/>
    <w:rsid w:val="00D46706"/>
    <w:rsid w:val="00D53405"/>
    <w:rsid w:val="00D5457B"/>
    <w:rsid w:val="00D56A40"/>
    <w:rsid w:val="00D72995"/>
    <w:rsid w:val="00D73685"/>
    <w:rsid w:val="00DA65B0"/>
    <w:rsid w:val="00DA6782"/>
    <w:rsid w:val="00DA6E35"/>
    <w:rsid w:val="00DA7FA2"/>
    <w:rsid w:val="00DC2D8D"/>
    <w:rsid w:val="00DC7F67"/>
    <w:rsid w:val="00DE1C8C"/>
    <w:rsid w:val="00DE1F5D"/>
    <w:rsid w:val="00DE50D8"/>
    <w:rsid w:val="00DE57A5"/>
    <w:rsid w:val="00DF278A"/>
    <w:rsid w:val="00E12153"/>
    <w:rsid w:val="00E1664B"/>
    <w:rsid w:val="00E239D3"/>
    <w:rsid w:val="00E30D12"/>
    <w:rsid w:val="00E30FA7"/>
    <w:rsid w:val="00E333E5"/>
    <w:rsid w:val="00E3394E"/>
    <w:rsid w:val="00E35241"/>
    <w:rsid w:val="00E41417"/>
    <w:rsid w:val="00E42FAA"/>
    <w:rsid w:val="00E536D3"/>
    <w:rsid w:val="00E57BE2"/>
    <w:rsid w:val="00E62A95"/>
    <w:rsid w:val="00E704ED"/>
    <w:rsid w:val="00E73C89"/>
    <w:rsid w:val="00E746A2"/>
    <w:rsid w:val="00E90D06"/>
    <w:rsid w:val="00E94DA5"/>
    <w:rsid w:val="00E955ED"/>
    <w:rsid w:val="00E97E59"/>
    <w:rsid w:val="00EA079A"/>
    <w:rsid w:val="00EA1265"/>
    <w:rsid w:val="00EA708A"/>
    <w:rsid w:val="00EA79C9"/>
    <w:rsid w:val="00EB134B"/>
    <w:rsid w:val="00EB66AC"/>
    <w:rsid w:val="00EC1225"/>
    <w:rsid w:val="00EC160D"/>
    <w:rsid w:val="00EC2247"/>
    <w:rsid w:val="00EC526E"/>
    <w:rsid w:val="00EC624E"/>
    <w:rsid w:val="00EC75E6"/>
    <w:rsid w:val="00EE1F87"/>
    <w:rsid w:val="00EE3931"/>
    <w:rsid w:val="00EE5AF6"/>
    <w:rsid w:val="00EF2CEF"/>
    <w:rsid w:val="00EF7A77"/>
    <w:rsid w:val="00F0155F"/>
    <w:rsid w:val="00F06254"/>
    <w:rsid w:val="00F1092D"/>
    <w:rsid w:val="00F26578"/>
    <w:rsid w:val="00F4196C"/>
    <w:rsid w:val="00F42C20"/>
    <w:rsid w:val="00F431D8"/>
    <w:rsid w:val="00F50687"/>
    <w:rsid w:val="00F5395B"/>
    <w:rsid w:val="00F60248"/>
    <w:rsid w:val="00F63E8D"/>
    <w:rsid w:val="00F648FC"/>
    <w:rsid w:val="00F674EA"/>
    <w:rsid w:val="00F67706"/>
    <w:rsid w:val="00F81FE3"/>
    <w:rsid w:val="00F8214B"/>
    <w:rsid w:val="00F90F82"/>
    <w:rsid w:val="00F92D75"/>
    <w:rsid w:val="00F97327"/>
    <w:rsid w:val="00FA0C2D"/>
    <w:rsid w:val="00FA296F"/>
    <w:rsid w:val="00FA39E0"/>
    <w:rsid w:val="00FA4E05"/>
    <w:rsid w:val="00FA7323"/>
    <w:rsid w:val="00FB1299"/>
    <w:rsid w:val="00FB4A45"/>
    <w:rsid w:val="00FB4C3F"/>
    <w:rsid w:val="00FC32D3"/>
    <w:rsid w:val="00FD4D82"/>
    <w:rsid w:val="00FD5767"/>
    <w:rsid w:val="00FE5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8DA2C"/>
  <w15:docId w15:val="{983A4FE2-5C59-46E4-8A3D-8696D87BC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Bibliography">
    <w:name w:val="Bibliography"/>
    <w:basedOn w:val="Normal"/>
    <w:next w:val="Normal"/>
    <w:uiPriority w:val="37"/>
    <w:semiHidden/>
    <w:unhideWhenUsed/>
    <w:rsid w:val="00946883"/>
  </w:style>
  <w:style w:type="character" w:styleId="EndnoteReference">
    <w:name w:val="endnote reference"/>
    <w:basedOn w:val="DefaultParagraphFont"/>
    <w:uiPriority w:val="99"/>
    <w:semiHidden/>
    <w:unhideWhenUsed/>
    <w:rsid w:val="00946883"/>
    <w:rPr>
      <w:vertAlign w:val="superscript"/>
    </w:rPr>
  </w:style>
  <w:style w:type="character" w:customStyle="1" w:styleId="UnresolvedMention1">
    <w:name w:val="Unresolved Mention1"/>
    <w:basedOn w:val="DefaultParagraphFont"/>
    <w:uiPriority w:val="99"/>
    <w:semiHidden/>
    <w:unhideWhenUsed/>
    <w:rsid w:val="00D11231"/>
    <w:rPr>
      <w:color w:val="808080"/>
      <w:shd w:val="clear" w:color="auto" w:fill="E6E6E6"/>
    </w:rPr>
  </w:style>
  <w:style w:type="character" w:styleId="Strong">
    <w:name w:val="Strong"/>
    <w:basedOn w:val="DefaultParagraphFont"/>
    <w:uiPriority w:val="22"/>
    <w:qFormat/>
    <w:rsid w:val="00D11231"/>
    <w:rPr>
      <w:b/>
      <w:bCs/>
      <w:sz w:val="24"/>
      <w:szCs w:val="24"/>
      <w:bdr w:val="none" w:sz="0" w:space="0" w:color="auto" w:frame="1"/>
      <w:vertAlign w:val="baseline"/>
    </w:rPr>
  </w:style>
  <w:style w:type="paragraph" w:styleId="NormalWeb">
    <w:name w:val="Normal (Web)"/>
    <w:basedOn w:val="Normal"/>
    <w:uiPriority w:val="99"/>
    <w:semiHidden/>
    <w:unhideWhenUsed/>
    <w:rsid w:val="00D11231"/>
    <w:pPr>
      <w:ind w:left="0" w:firstLine="0"/>
      <w:textAlignment w:val="baseline"/>
    </w:pPr>
    <w:rPr>
      <w:rFonts w:ascii="Open Sans" w:eastAsia="Times New Roman" w:hAnsi="Open Sans" w:cs="Times New Roman"/>
      <w:sz w:val="24"/>
      <w:szCs w:val="24"/>
    </w:rPr>
  </w:style>
  <w:style w:type="character" w:styleId="Emphasis">
    <w:name w:val="Emphasis"/>
    <w:basedOn w:val="DefaultParagraphFont"/>
    <w:uiPriority w:val="20"/>
    <w:qFormat/>
    <w:rsid w:val="00D11231"/>
    <w:rPr>
      <w:i/>
      <w:iCs/>
      <w:sz w:val="24"/>
      <w:szCs w:val="24"/>
      <w:bdr w:val="none" w:sz="0" w:space="0" w:color="auto" w:frame="1"/>
      <w:vertAlign w:val="baseline"/>
    </w:rPr>
  </w:style>
  <w:style w:type="paragraph" w:customStyle="1" w:styleId="Default">
    <w:name w:val="Default"/>
    <w:rsid w:val="002A3BDF"/>
    <w:pPr>
      <w:autoSpaceDE w:val="0"/>
      <w:autoSpaceDN w:val="0"/>
      <w:adjustRightInd w:val="0"/>
      <w:ind w:left="0" w:firstLine="0"/>
    </w:pPr>
    <w:rPr>
      <w:rFonts w:ascii="TimesNewRoman,Bold" w:eastAsia="Times New Roman" w:hAnsi="TimesNewRoman,Bold" w:cs="Times New Roman"/>
      <w:sz w:val="20"/>
      <w:szCs w:val="20"/>
    </w:rPr>
  </w:style>
  <w:style w:type="paragraph" w:styleId="NoSpacing">
    <w:name w:val="No Spacing"/>
    <w:uiPriority w:val="1"/>
    <w:qFormat/>
    <w:rsid w:val="007344A6"/>
    <w:pPr>
      <w:ind w:left="0" w:firstLine="0"/>
    </w:pPr>
    <w:rPr>
      <w:rFonts w:ascii="Calibri" w:eastAsia="Calibri" w:hAnsi="Calibri" w:cs="Times New Roman"/>
    </w:rPr>
  </w:style>
  <w:style w:type="character" w:customStyle="1" w:styleId="highwire-citation-authors">
    <w:name w:val="highwire-citation-authors"/>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highwire-citation-author2">
    <w:name w:val="highwire-citation-author2"/>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nlm-given-names">
    <w:name w:val="nlm-given-names"/>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nlm-surname">
    <w:name w:val="nlm-surname"/>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highwire-cite-metadata-journal">
    <w:name w:val="highwire-cite-metadata-journal"/>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highwire-cite-metadata-date">
    <w:name w:val="highwire-cite-metadata-date"/>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highwire-cite-metadata-volume">
    <w:name w:val="highwire-cite-metadata-volume"/>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highwire-cite-metadata-issue">
    <w:name w:val="highwire-cite-metadata-issue"/>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highwire-cite-metadata-pages">
    <w:name w:val="highwire-cite-metadata-pages"/>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highwire-cite-metadata-doi">
    <w:name w:val="highwire-cite-metadata-doi"/>
    <w:basedOn w:val="DefaultParagraphFont"/>
    <w:rsid w:val="002B6652"/>
    <w:rPr>
      <w:rFonts w:ascii="Open Sans" w:hAnsi="Open Sans" w:hint="default"/>
      <w:b w:val="0"/>
      <w:bCs w:val="0"/>
      <w:i w:val="0"/>
      <w:iCs w:val="0"/>
      <w:sz w:val="24"/>
      <w:szCs w:val="24"/>
      <w:bdr w:val="none" w:sz="0" w:space="0" w:color="auto" w:frame="1"/>
      <w:vertAlign w:val="baseline"/>
    </w:rPr>
  </w:style>
  <w:style w:type="character" w:customStyle="1" w:styleId="label1">
    <w:name w:val="label1"/>
    <w:basedOn w:val="DefaultParagraphFont"/>
    <w:rsid w:val="002B6652"/>
    <w:rPr>
      <w:rFonts w:ascii="Open Sans" w:hAnsi="Open Sans" w:hint="default"/>
      <w:b/>
      <w:bCs/>
      <w:i w:val="0"/>
      <w:iCs w:val="0"/>
      <w:sz w:val="24"/>
      <w:szCs w:val="24"/>
      <w:bdr w:val="none" w:sz="0" w:space="0" w:color="auto" w:frame="1"/>
      <w:vertAlign w:val="baseline"/>
    </w:rPr>
  </w:style>
  <w:style w:type="character" w:customStyle="1" w:styleId="element-citation">
    <w:name w:val="element-citation"/>
    <w:basedOn w:val="DefaultParagraphFont"/>
    <w:rsid w:val="002B6652"/>
  </w:style>
  <w:style w:type="character" w:customStyle="1" w:styleId="ref-journal">
    <w:name w:val="ref-journal"/>
    <w:basedOn w:val="DefaultParagraphFont"/>
    <w:rsid w:val="002B6652"/>
  </w:style>
  <w:style w:type="character" w:customStyle="1" w:styleId="ref-vol">
    <w:name w:val="ref-vol"/>
    <w:basedOn w:val="DefaultParagraphFont"/>
    <w:rsid w:val="002B6652"/>
  </w:style>
  <w:style w:type="paragraph" w:customStyle="1" w:styleId="EndNoteBibliography">
    <w:name w:val="EndNote Bibliography"/>
    <w:basedOn w:val="Normal"/>
    <w:link w:val="EndNoteBibliographyChar"/>
    <w:rsid w:val="0093446F"/>
    <w:pPr>
      <w:spacing w:after="160"/>
      <w:ind w:left="0" w:firstLine="0"/>
    </w:pPr>
    <w:rPr>
      <w:rFonts w:ascii="Calibri" w:hAnsi="Calibri" w:cs="Calibri"/>
      <w:noProof/>
    </w:rPr>
  </w:style>
  <w:style w:type="character" w:customStyle="1" w:styleId="EndNoteBibliographyChar">
    <w:name w:val="EndNote Bibliography Char"/>
    <w:basedOn w:val="DefaultParagraphFont"/>
    <w:link w:val="EndNoteBibliography"/>
    <w:rsid w:val="0093446F"/>
    <w:rPr>
      <w:rFonts w:ascii="Calibri" w:hAnsi="Calibri" w:cs="Calibri"/>
      <w:noProof/>
    </w:rPr>
  </w:style>
  <w:style w:type="character" w:customStyle="1" w:styleId="Mention1">
    <w:name w:val="Mention1"/>
    <w:basedOn w:val="DefaultParagraphFont"/>
    <w:uiPriority w:val="99"/>
    <w:semiHidden/>
    <w:unhideWhenUsed/>
    <w:rsid w:val="00F5395B"/>
    <w:rPr>
      <w:color w:val="2B579A"/>
      <w:shd w:val="clear" w:color="auto" w:fill="E6E6E6"/>
    </w:rPr>
  </w:style>
  <w:style w:type="character" w:customStyle="1" w:styleId="UnresolvedMention2">
    <w:name w:val="Unresolved Mention2"/>
    <w:basedOn w:val="DefaultParagraphFont"/>
    <w:uiPriority w:val="99"/>
    <w:semiHidden/>
    <w:unhideWhenUsed/>
    <w:rsid w:val="00720AB1"/>
    <w:rPr>
      <w:color w:val="808080"/>
      <w:shd w:val="clear" w:color="auto" w:fill="E6E6E6"/>
    </w:rPr>
  </w:style>
  <w:style w:type="character" w:customStyle="1" w:styleId="title-text">
    <w:name w:val="title-text"/>
    <w:basedOn w:val="DefaultParagraphFont"/>
    <w:rsid w:val="00720AB1"/>
  </w:style>
  <w:style w:type="character" w:customStyle="1" w:styleId="UnresolvedMention3">
    <w:name w:val="Unresolved Mention3"/>
    <w:basedOn w:val="DefaultParagraphFont"/>
    <w:uiPriority w:val="99"/>
    <w:semiHidden/>
    <w:unhideWhenUsed/>
    <w:rsid w:val="002A5BD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09306">
      <w:bodyDiv w:val="1"/>
      <w:marLeft w:val="0"/>
      <w:marRight w:val="0"/>
      <w:marTop w:val="0"/>
      <w:marBottom w:val="0"/>
      <w:divBdr>
        <w:top w:val="none" w:sz="0" w:space="0" w:color="auto"/>
        <w:left w:val="none" w:sz="0" w:space="0" w:color="auto"/>
        <w:bottom w:val="none" w:sz="0" w:space="0" w:color="auto"/>
        <w:right w:val="none" w:sz="0" w:space="0" w:color="auto"/>
      </w:divBdr>
    </w:div>
    <w:div w:id="98112073">
      <w:bodyDiv w:val="1"/>
      <w:marLeft w:val="0"/>
      <w:marRight w:val="0"/>
      <w:marTop w:val="0"/>
      <w:marBottom w:val="0"/>
      <w:divBdr>
        <w:top w:val="none" w:sz="0" w:space="0" w:color="auto"/>
        <w:left w:val="none" w:sz="0" w:space="0" w:color="auto"/>
        <w:bottom w:val="none" w:sz="0" w:space="0" w:color="auto"/>
        <w:right w:val="none" w:sz="0" w:space="0" w:color="auto"/>
      </w:divBdr>
    </w:div>
    <w:div w:id="331031946">
      <w:bodyDiv w:val="1"/>
      <w:marLeft w:val="0"/>
      <w:marRight w:val="0"/>
      <w:marTop w:val="0"/>
      <w:marBottom w:val="0"/>
      <w:divBdr>
        <w:top w:val="none" w:sz="0" w:space="0" w:color="auto"/>
        <w:left w:val="none" w:sz="0" w:space="0" w:color="auto"/>
        <w:bottom w:val="none" w:sz="0" w:space="0" w:color="auto"/>
        <w:right w:val="none" w:sz="0" w:space="0" w:color="auto"/>
      </w:divBdr>
      <w:divsChild>
        <w:div w:id="1759786712">
          <w:marLeft w:val="0"/>
          <w:marRight w:val="0"/>
          <w:marTop w:val="0"/>
          <w:marBottom w:val="0"/>
          <w:divBdr>
            <w:top w:val="none" w:sz="0" w:space="0" w:color="auto"/>
            <w:left w:val="none" w:sz="0" w:space="0" w:color="auto"/>
            <w:bottom w:val="none" w:sz="0" w:space="0" w:color="auto"/>
            <w:right w:val="none" w:sz="0" w:space="0" w:color="auto"/>
          </w:divBdr>
          <w:divsChild>
            <w:div w:id="1035041390">
              <w:marLeft w:val="0"/>
              <w:marRight w:val="0"/>
              <w:marTop w:val="0"/>
              <w:marBottom w:val="0"/>
              <w:divBdr>
                <w:top w:val="none" w:sz="0" w:space="0" w:color="auto"/>
                <w:left w:val="none" w:sz="0" w:space="0" w:color="auto"/>
                <w:bottom w:val="none" w:sz="0" w:space="0" w:color="auto"/>
                <w:right w:val="none" w:sz="0" w:space="0" w:color="auto"/>
              </w:divBdr>
              <w:divsChild>
                <w:div w:id="1488670003">
                  <w:marLeft w:val="150"/>
                  <w:marRight w:val="150"/>
                  <w:marTop w:val="0"/>
                  <w:marBottom w:val="0"/>
                  <w:divBdr>
                    <w:top w:val="none" w:sz="0" w:space="0" w:color="auto"/>
                    <w:left w:val="none" w:sz="0" w:space="0" w:color="auto"/>
                    <w:bottom w:val="none" w:sz="0" w:space="0" w:color="auto"/>
                    <w:right w:val="none" w:sz="0" w:space="0" w:color="auto"/>
                  </w:divBdr>
                  <w:divsChild>
                    <w:div w:id="1370646007">
                      <w:marLeft w:val="0"/>
                      <w:marRight w:val="0"/>
                      <w:marTop w:val="0"/>
                      <w:marBottom w:val="0"/>
                      <w:divBdr>
                        <w:top w:val="none" w:sz="0" w:space="0" w:color="auto"/>
                        <w:left w:val="none" w:sz="0" w:space="0" w:color="auto"/>
                        <w:bottom w:val="none" w:sz="0" w:space="0" w:color="auto"/>
                        <w:right w:val="none" w:sz="0" w:space="0" w:color="auto"/>
                      </w:divBdr>
                      <w:divsChild>
                        <w:div w:id="1645508185">
                          <w:marLeft w:val="0"/>
                          <w:marRight w:val="0"/>
                          <w:marTop w:val="0"/>
                          <w:marBottom w:val="0"/>
                          <w:divBdr>
                            <w:top w:val="none" w:sz="0" w:space="0" w:color="auto"/>
                            <w:left w:val="none" w:sz="0" w:space="0" w:color="auto"/>
                            <w:bottom w:val="none" w:sz="0" w:space="0" w:color="auto"/>
                            <w:right w:val="none" w:sz="0" w:space="0" w:color="auto"/>
                          </w:divBdr>
                          <w:divsChild>
                            <w:div w:id="1498841063">
                              <w:marLeft w:val="0"/>
                              <w:marRight w:val="0"/>
                              <w:marTop w:val="0"/>
                              <w:marBottom w:val="0"/>
                              <w:divBdr>
                                <w:top w:val="none" w:sz="0" w:space="0" w:color="auto"/>
                                <w:left w:val="none" w:sz="0" w:space="0" w:color="auto"/>
                                <w:bottom w:val="none" w:sz="0" w:space="0" w:color="auto"/>
                                <w:right w:val="none" w:sz="0" w:space="0" w:color="auto"/>
                              </w:divBdr>
                              <w:divsChild>
                                <w:div w:id="919481750">
                                  <w:marLeft w:val="0"/>
                                  <w:marRight w:val="0"/>
                                  <w:marTop w:val="0"/>
                                  <w:marBottom w:val="0"/>
                                  <w:divBdr>
                                    <w:top w:val="none" w:sz="0" w:space="0" w:color="auto"/>
                                    <w:left w:val="none" w:sz="0" w:space="0" w:color="auto"/>
                                    <w:bottom w:val="none" w:sz="0" w:space="0" w:color="auto"/>
                                    <w:right w:val="none" w:sz="0" w:space="0" w:color="auto"/>
                                  </w:divBdr>
                                  <w:divsChild>
                                    <w:div w:id="317613048">
                                      <w:marLeft w:val="0"/>
                                      <w:marRight w:val="0"/>
                                      <w:marTop w:val="0"/>
                                      <w:marBottom w:val="0"/>
                                      <w:divBdr>
                                        <w:top w:val="none" w:sz="0" w:space="0" w:color="auto"/>
                                        <w:left w:val="none" w:sz="0" w:space="0" w:color="auto"/>
                                        <w:bottom w:val="none" w:sz="0" w:space="0" w:color="auto"/>
                                        <w:right w:val="none" w:sz="0" w:space="0" w:color="auto"/>
                                      </w:divBdr>
                                      <w:divsChild>
                                        <w:div w:id="1753769831">
                                          <w:marLeft w:val="0"/>
                                          <w:marRight w:val="0"/>
                                          <w:marTop w:val="0"/>
                                          <w:marBottom w:val="0"/>
                                          <w:divBdr>
                                            <w:top w:val="none" w:sz="0" w:space="0" w:color="auto"/>
                                            <w:left w:val="none" w:sz="0" w:space="0" w:color="auto"/>
                                            <w:bottom w:val="none" w:sz="0" w:space="0" w:color="auto"/>
                                            <w:right w:val="none" w:sz="0" w:space="0" w:color="auto"/>
                                          </w:divBdr>
                                          <w:divsChild>
                                            <w:div w:id="4409041">
                                              <w:marLeft w:val="0"/>
                                              <w:marRight w:val="0"/>
                                              <w:marTop w:val="0"/>
                                              <w:marBottom w:val="0"/>
                                              <w:divBdr>
                                                <w:top w:val="none" w:sz="0" w:space="0" w:color="auto"/>
                                                <w:left w:val="none" w:sz="0" w:space="0" w:color="auto"/>
                                                <w:bottom w:val="none" w:sz="0" w:space="0" w:color="auto"/>
                                                <w:right w:val="none" w:sz="0" w:space="0" w:color="auto"/>
                                              </w:divBdr>
                                              <w:divsChild>
                                                <w:div w:id="1731270200">
                                                  <w:marLeft w:val="0"/>
                                                  <w:marRight w:val="0"/>
                                                  <w:marTop w:val="0"/>
                                                  <w:marBottom w:val="0"/>
                                                  <w:divBdr>
                                                    <w:top w:val="none" w:sz="0" w:space="0" w:color="auto"/>
                                                    <w:left w:val="none" w:sz="0" w:space="0" w:color="auto"/>
                                                    <w:bottom w:val="none" w:sz="0" w:space="0" w:color="auto"/>
                                                    <w:right w:val="none" w:sz="0" w:space="0" w:color="auto"/>
                                                  </w:divBdr>
                                                  <w:divsChild>
                                                    <w:div w:id="1746754282">
                                                      <w:marLeft w:val="0"/>
                                                      <w:marRight w:val="0"/>
                                                      <w:marTop w:val="0"/>
                                                      <w:marBottom w:val="0"/>
                                                      <w:divBdr>
                                                        <w:top w:val="none" w:sz="0" w:space="0" w:color="auto"/>
                                                        <w:left w:val="none" w:sz="0" w:space="0" w:color="auto"/>
                                                        <w:bottom w:val="none" w:sz="0" w:space="0" w:color="auto"/>
                                                        <w:right w:val="none" w:sz="0" w:space="0" w:color="auto"/>
                                                      </w:divBdr>
                                                      <w:divsChild>
                                                        <w:div w:id="1560703530">
                                                          <w:marLeft w:val="0"/>
                                                          <w:marRight w:val="0"/>
                                                          <w:marTop w:val="0"/>
                                                          <w:marBottom w:val="150"/>
                                                          <w:divBdr>
                                                            <w:top w:val="none" w:sz="0" w:space="0" w:color="auto"/>
                                                            <w:left w:val="none" w:sz="0" w:space="0" w:color="auto"/>
                                                            <w:bottom w:val="none" w:sz="0" w:space="0" w:color="auto"/>
                                                            <w:right w:val="none" w:sz="0" w:space="0" w:color="auto"/>
                                                          </w:divBdr>
                                                          <w:divsChild>
                                                            <w:div w:id="1169368262">
                                                              <w:marLeft w:val="0"/>
                                                              <w:marRight w:val="0"/>
                                                              <w:marTop w:val="0"/>
                                                              <w:marBottom w:val="0"/>
                                                              <w:divBdr>
                                                                <w:top w:val="none" w:sz="0" w:space="0" w:color="auto"/>
                                                                <w:left w:val="none" w:sz="0" w:space="0" w:color="auto"/>
                                                                <w:bottom w:val="none" w:sz="0" w:space="0" w:color="auto"/>
                                                                <w:right w:val="none" w:sz="0" w:space="0" w:color="auto"/>
                                                              </w:divBdr>
                                                              <w:divsChild>
                                                                <w:div w:id="1008215751">
                                                                  <w:marLeft w:val="0"/>
                                                                  <w:marRight w:val="0"/>
                                                                  <w:marTop w:val="0"/>
                                                                  <w:marBottom w:val="0"/>
                                                                  <w:divBdr>
                                                                    <w:top w:val="none" w:sz="0" w:space="0" w:color="auto"/>
                                                                    <w:left w:val="none" w:sz="0" w:space="0" w:color="auto"/>
                                                                    <w:bottom w:val="none" w:sz="0" w:space="0" w:color="auto"/>
                                                                    <w:right w:val="none" w:sz="0" w:space="0" w:color="auto"/>
                                                                  </w:divBdr>
                                                                  <w:divsChild>
                                                                    <w:div w:id="1895896551">
                                                                      <w:marLeft w:val="0"/>
                                                                      <w:marRight w:val="0"/>
                                                                      <w:marTop w:val="0"/>
                                                                      <w:marBottom w:val="0"/>
                                                                      <w:divBdr>
                                                                        <w:top w:val="none" w:sz="0" w:space="0" w:color="auto"/>
                                                                        <w:left w:val="none" w:sz="0" w:space="0" w:color="auto"/>
                                                                        <w:bottom w:val="none" w:sz="0" w:space="0" w:color="auto"/>
                                                                        <w:right w:val="none" w:sz="0" w:space="0" w:color="auto"/>
                                                                      </w:divBdr>
                                                                      <w:divsChild>
                                                                        <w:div w:id="339477390">
                                                                          <w:marLeft w:val="0"/>
                                                                          <w:marRight w:val="0"/>
                                                                          <w:marTop w:val="0"/>
                                                                          <w:marBottom w:val="0"/>
                                                                          <w:divBdr>
                                                                            <w:top w:val="none" w:sz="0" w:space="0" w:color="auto"/>
                                                                            <w:left w:val="none" w:sz="0" w:space="0" w:color="auto"/>
                                                                            <w:bottom w:val="none" w:sz="0" w:space="0" w:color="auto"/>
                                                                            <w:right w:val="none" w:sz="0" w:space="0" w:color="auto"/>
                                                                          </w:divBdr>
                                                                          <w:divsChild>
                                                                            <w:div w:id="579481487">
                                                                              <w:marLeft w:val="0"/>
                                                                              <w:marRight w:val="0"/>
                                                                              <w:marTop w:val="0"/>
                                                                              <w:marBottom w:val="0"/>
                                                                              <w:divBdr>
                                                                                <w:top w:val="none" w:sz="0" w:space="0" w:color="auto"/>
                                                                                <w:left w:val="none" w:sz="0" w:space="0" w:color="auto"/>
                                                                                <w:bottom w:val="none" w:sz="0" w:space="0" w:color="auto"/>
                                                                                <w:right w:val="none" w:sz="0" w:space="0" w:color="auto"/>
                                                                              </w:divBdr>
                                                                              <w:divsChild>
                                                                                <w:div w:id="1018852988">
                                                                                  <w:marLeft w:val="0"/>
                                                                                  <w:marRight w:val="0"/>
                                                                                  <w:marTop w:val="0"/>
                                                                                  <w:marBottom w:val="0"/>
                                                                                  <w:divBdr>
                                                                                    <w:top w:val="none" w:sz="0" w:space="0" w:color="auto"/>
                                                                                    <w:left w:val="none" w:sz="0" w:space="0" w:color="auto"/>
                                                                                    <w:bottom w:val="none" w:sz="0" w:space="0" w:color="auto"/>
                                                                                    <w:right w:val="none" w:sz="0" w:space="0" w:color="auto"/>
                                                                                  </w:divBdr>
                                                                                  <w:divsChild>
                                                                                    <w:div w:id="1424763268">
                                                                                      <w:marLeft w:val="0"/>
                                                                                      <w:marRight w:val="0"/>
                                                                                      <w:marTop w:val="0"/>
                                                                                      <w:marBottom w:val="150"/>
                                                                                      <w:divBdr>
                                                                                        <w:top w:val="none" w:sz="0" w:space="0" w:color="auto"/>
                                                                                        <w:left w:val="none" w:sz="0" w:space="0" w:color="auto"/>
                                                                                        <w:bottom w:val="none" w:sz="0" w:space="0" w:color="auto"/>
                                                                                        <w:right w:val="none" w:sz="0" w:space="0" w:color="auto"/>
                                                                                      </w:divBdr>
                                                                                      <w:divsChild>
                                                                                        <w:div w:id="48454501">
                                                                                          <w:marLeft w:val="0"/>
                                                                                          <w:marRight w:val="0"/>
                                                                                          <w:marTop w:val="0"/>
                                                                                          <w:marBottom w:val="0"/>
                                                                                          <w:divBdr>
                                                                                            <w:top w:val="none" w:sz="0" w:space="0" w:color="auto"/>
                                                                                            <w:left w:val="none" w:sz="0" w:space="0" w:color="auto"/>
                                                                                            <w:bottom w:val="none" w:sz="0" w:space="0" w:color="auto"/>
                                                                                            <w:right w:val="none" w:sz="0" w:space="0" w:color="auto"/>
                                                                                          </w:divBdr>
                                                                                          <w:divsChild>
                                                                                            <w:div w:id="2094619814">
                                                                                              <w:marLeft w:val="0"/>
                                                                                              <w:marRight w:val="0"/>
                                                                                              <w:marTop w:val="0"/>
                                                                                              <w:marBottom w:val="0"/>
                                                                                              <w:divBdr>
                                                                                                <w:top w:val="none" w:sz="0" w:space="0" w:color="auto"/>
                                                                                                <w:left w:val="none" w:sz="0" w:space="0" w:color="auto"/>
                                                                                                <w:bottom w:val="none" w:sz="0" w:space="0" w:color="auto"/>
                                                                                                <w:right w:val="none" w:sz="0" w:space="0" w:color="auto"/>
                                                                                              </w:divBdr>
                                                                                              <w:divsChild>
                                                                                                <w:div w:id="1337884584">
                                                                                                  <w:marLeft w:val="0"/>
                                                                                                  <w:marRight w:val="0"/>
                                                                                                  <w:marTop w:val="0"/>
                                                                                                  <w:marBottom w:val="0"/>
                                                                                                  <w:divBdr>
                                                                                                    <w:top w:val="none" w:sz="0" w:space="0" w:color="auto"/>
                                                                                                    <w:left w:val="none" w:sz="0" w:space="0" w:color="auto"/>
                                                                                                    <w:bottom w:val="none" w:sz="0" w:space="0" w:color="auto"/>
                                                                                                    <w:right w:val="none" w:sz="0" w:space="0" w:color="auto"/>
                                                                                                  </w:divBdr>
                                                                                                  <w:divsChild>
                                                                                                    <w:div w:id="98985610">
                                                                                                      <w:marLeft w:val="0"/>
                                                                                                      <w:marRight w:val="0"/>
                                                                                                      <w:marTop w:val="0"/>
                                                                                                      <w:marBottom w:val="0"/>
                                                                                                      <w:divBdr>
                                                                                                        <w:top w:val="none" w:sz="0" w:space="0" w:color="auto"/>
                                                                                                        <w:left w:val="none" w:sz="0" w:space="0" w:color="auto"/>
                                                                                                        <w:bottom w:val="none" w:sz="0" w:space="0" w:color="auto"/>
                                                                                                        <w:right w:val="none" w:sz="0" w:space="0" w:color="auto"/>
                                                                                                      </w:divBdr>
                                                                                                      <w:divsChild>
                                                                                                        <w:div w:id="1204631362">
                                                                                                          <w:marLeft w:val="0"/>
                                                                                                          <w:marRight w:val="0"/>
                                                                                                          <w:marTop w:val="0"/>
                                                                                                          <w:marBottom w:val="0"/>
                                                                                                          <w:divBdr>
                                                                                                            <w:top w:val="none" w:sz="0" w:space="0" w:color="auto"/>
                                                                                                            <w:left w:val="none" w:sz="0" w:space="0" w:color="auto"/>
                                                                                                            <w:bottom w:val="none" w:sz="0" w:space="0" w:color="auto"/>
                                                                                                            <w:right w:val="none" w:sz="0" w:space="0" w:color="auto"/>
                                                                                                          </w:divBdr>
                                                                                                          <w:divsChild>
                                                                                                            <w:div w:id="1758945215">
                                                                                                              <w:marLeft w:val="0"/>
                                                                                                              <w:marRight w:val="0"/>
                                                                                                              <w:marTop w:val="0"/>
                                                                                                              <w:marBottom w:val="0"/>
                                                                                                              <w:divBdr>
                                                                                                                <w:top w:val="none" w:sz="0" w:space="0" w:color="auto"/>
                                                                                                                <w:left w:val="none" w:sz="0" w:space="0" w:color="auto"/>
                                                                                                                <w:bottom w:val="none" w:sz="0" w:space="0" w:color="auto"/>
                                                                                                                <w:right w:val="none" w:sz="0" w:space="0" w:color="auto"/>
                                                                                                              </w:divBdr>
                                                                                                              <w:divsChild>
                                                                                                                <w:div w:id="67627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9340107">
      <w:bodyDiv w:val="1"/>
      <w:marLeft w:val="0"/>
      <w:marRight w:val="0"/>
      <w:marTop w:val="0"/>
      <w:marBottom w:val="0"/>
      <w:divBdr>
        <w:top w:val="none" w:sz="0" w:space="0" w:color="auto"/>
        <w:left w:val="none" w:sz="0" w:space="0" w:color="auto"/>
        <w:bottom w:val="none" w:sz="0" w:space="0" w:color="auto"/>
        <w:right w:val="none" w:sz="0" w:space="0" w:color="auto"/>
      </w:divBdr>
    </w:div>
    <w:div w:id="788355092">
      <w:bodyDiv w:val="1"/>
      <w:marLeft w:val="0"/>
      <w:marRight w:val="0"/>
      <w:marTop w:val="0"/>
      <w:marBottom w:val="0"/>
      <w:divBdr>
        <w:top w:val="none" w:sz="0" w:space="0" w:color="auto"/>
        <w:left w:val="none" w:sz="0" w:space="0" w:color="auto"/>
        <w:bottom w:val="none" w:sz="0" w:space="0" w:color="auto"/>
        <w:right w:val="none" w:sz="0" w:space="0" w:color="auto"/>
      </w:divBdr>
    </w:div>
    <w:div w:id="816217239">
      <w:bodyDiv w:val="1"/>
      <w:marLeft w:val="0"/>
      <w:marRight w:val="0"/>
      <w:marTop w:val="0"/>
      <w:marBottom w:val="0"/>
      <w:divBdr>
        <w:top w:val="none" w:sz="0" w:space="0" w:color="auto"/>
        <w:left w:val="none" w:sz="0" w:space="0" w:color="auto"/>
        <w:bottom w:val="none" w:sz="0" w:space="0" w:color="auto"/>
        <w:right w:val="none" w:sz="0" w:space="0" w:color="auto"/>
      </w:divBdr>
      <w:divsChild>
        <w:div w:id="649095026">
          <w:marLeft w:val="0"/>
          <w:marRight w:val="0"/>
          <w:marTop w:val="0"/>
          <w:marBottom w:val="0"/>
          <w:divBdr>
            <w:top w:val="single" w:sz="6" w:space="0" w:color="666666"/>
            <w:left w:val="single" w:sz="6" w:space="0" w:color="666666"/>
            <w:bottom w:val="single" w:sz="6" w:space="0" w:color="666666"/>
            <w:right w:val="single" w:sz="6" w:space="0" w:color="666666"/>
          </w:divBdr>
          <w:divsChild>
            <w:div w:id="1956405099">
              <w:marLeft w:val="0"/>
              <w:marRight w:val="0"/>
              <w:marTop w:val="0"/>
              <w:marBottom w:val="0"/>
              <w:divBdr>
                <w:top w:val="none" w:sz="0" w:space="0" w:color="auto"/>
                <w:left w:val="none" w:sz="0" w:space="0" w:color="auto"/>
                <w:bottom w:val="none" w:sz="0" w:space="0" w:color="auto"/>
                <w:right w:val="none" w:sz="0" w:space="0" w:color="auto"/>
              </w:divBdr>
              <w:divsChild>
                <w:div w:id="363406862">
                  <w:marLeft w:val="0"/>
                  <w:marRight w:val="0"/>
                  <w:marTop w:val="0"/>
                  <w:marBottom w:val="300"/>
                  <w:divBdr>
                    <w:top w:val="none" w:sz="0" w:space="0" w:color="auto"/>
                    <w:left w:val="none" w:sz="0" w:space="0" w:color="auto"/>
                    <w:bottom w:val="none" w:sz="0" w:space="0" w:color="auto"/>
                    <w:right w:val="none" w:sz="0" w:space="0" w:color="auto"/>
                  </w:divBdr>
                  <w:divsChild>
                    <w:div w:id="456265860">
                      <w:marLeft w:val="0"/>
                      <w:marRight w:val="0"/>
                      <w:marTop w:val="0"/>
                      <w:marBottom w:val="0"/>
                      <w:divBdr>
                        <w:top w:val="none" w:sz="0" w:space="0" w:color="auto"/>
                        <w:left w:val="none" w:sz="0" w:space="0" w:color="auto"/>
                        <w:bottom w:val="none" w:sz="0" w:space="0" w:color="auto"/>
                        <w:right w:val="none" w:sz="0" w:space="0" w:color="auto"/>
                      </w:divBdr>
                      <w:divsChild>
                        <w:div w:id="672563143">
                          <w:marLeft w:val="0"/>
                          <w:marRight w:val="0"/>
                          <w:marTop w:val="0"/>
                          <w:marBottom w:val="0"/>
                          <w:divBdr>
                            <w:top w:val="none" w:sz="0" w:space="0" w:color="auto"/>
                            <w:left w:val="none" w:sz="0" w:space="0" w:color="auto"/>
                            <w:bottom w:val="none" w:sz="0" w:space="0" w:color="auto"/>
                            <w:right w:val="none" w:sz="0" w:space="0" w:color="auto"/>
                          </w:divBdr>
                          <w:divsChild>
                            <w:div w:id="936258184">
                              <w:marLeft w:val="0"/>
                              <w:marRight w:val="0"/>
                              <w:marTop w:val="0"/>
                              <w:marBottom w:val="0"/>
                              <w:divBdr>
                                <w:top w:val="none" w:sz="0" w:space="0" w:color="auto"/>
                                <w:left w:val="none" w:sz="0" w:space="0" w:color="auto"/>
                                <w:bottom w:val="none" w:sz="0" w:space="0" w:color="auto"/>
                                <w:right w:val="none" w:sz="0" w:space="0" w:color="auto"/>
                              </w:divBdr>
                              <w:divsChild>
                                <w:div w:id="1798599997">
                                  <w:marLeft w:val="0"/>
                                  <w:marRight w:val="0"/>
                                  <w:marTop w:val="0"/>
                                  <w:marBottom w:val="0"/>
                                  <w:divBdr>
                                    <w:top w:val="none" w:sz="0" w:space="0" w:color="auto"/>
                                    <w:left w:val="none" w:sz="0" w:space="0" w:color="auto"/>
                                    <w:bottom w:val="none" w:sz="0" w:space="0" w:color="auto"/>
                                    <w:right w:val="none" w:sz="0" w:space="0" w:color="auto"/>
                                  </w:divBdr>
                                  <w:divsChild>
                                    <w:div w:id="699665622">
                                      <w:marLeft w:val="0"/>
                                      <w:marRight w:val="0"/>
                                      <w:marTop w:val="0"/>
                                      <w:marBottom w:val="0"/>
                                      <w:divBdr>
                                        <w:top w:val="none" w:sz="0" w:space="0" w:color="auto"/>
                                        <w:left w:val="none" w:sz="0" w:space="0" w:color="auto"/>
                                        <w:bottom w:val="none" w:sz="0" w:space="0" w:color="auto"/>
                                        <w:right w:val="none" w:sz="0" w:space="0" w:color="auto"/>
                                      </w:divBdr>
                                    </w:div>
                                    <w:div w:id="1947538376">
                                      <w:marLeft w:val="0"/>
                                      <w:marRight w:val="0"/>
                                      <w:marTop w:val="0"/>
                                      <w:marBottom w:val="0"/>
                                      <w:divBdr>
                                        <w:top w:val="none" w:sz="0" w:space="0" w:color="auto"/>
                                        <w:left w:val="none" w:sz="0" w:space="0" w:color="auto"/>
                                        <w:bottom w:val="none" w:sz="0" w:space="0" w:color="auto"/>
                                        <w:right w:val="none" w:sz="0" w:space="0" w:color="auto"/>
                                      </w:divBdr>
                                    </w:div>
                                  </w:divsChild>
                                </w:div>
                                <w:div w:id="1454594577">
                                  <w:marLeft w:val="0"/>
                                  <w:marRight w:val="0"/>
                                  <w:marTop w:val="0"/>
                                  <w:marBottom w:val="0"/>
                                  <w:divBdr>
                                    <w:top w:val="none" w:sz="0" w:space="0" w:color="auto"/>
                                    <w:left w:val="none" w:sz="0" w:space="0" w:color="auto"/>
                                    <w:bottom w:val="none" w:sz="0" w:space="0" w:color="auto"/>
                                    <w:right w:val="none" w:sz="0" w:space="0" w:color="auto"/>
                                  </w:divBdr>
                                  <w:divsChild>
                                    <w:div w:id="1344548715">
                                      <w:marLeft w:val="0"/>
                                      <w:marRight w:val="0"/>
                                      <w:marTop w:val="0"/>
                                      <w:marBottom w:val="0"/>
                                      <w:divBdr>
                                        <w:top w:val="none" w:sz="0" w:space="0" w:color="auto"/>
                                        <w:left w:val="none" w:sz="0" w:space="0" w:color="auto"/>
                                        <w:bottom w:val="none" w:sz="0" w:space="0" w:color="auto"/>
                                        <w:right w:val="none" w:sz="0" w:space="0" w:color="auto"/>
                                      </w:divBdr>
                                    </w:div>
                                    <w:div w:id="661811704">
                                      <w:marLeft w:val="0"/>
                                      <w:marRight w:val="0"/>
                                      <w:marTop w:val="0"/>
                                      <w:marBottom w:val="0"/>
                                      <w:divBdr>
                                        <w:top w:val="none" w:sz="0" w:space="0" w:color="auto"/>
                                        <w:left w:val="none" w:sz="0" w:space="0" w:color="auto"/>
                                        <w:bottom w:val="none" w:sz="0" w:space="0" w:color="auto"/>
                                        <w:right w:val="none" w:sz="0" w:space="0" w:color="auto"/>
                                      </w:divBdr>
                                    </w:div>
                                  </w:divsChild>
                                </w:div>
                                <w:div w:id="1256090726">
                                  <w:marLeft w:val="0"/>
                                  <w:marRight w:val="0"/>
                                  <w:marTop w:val="0"/>
                                  <w:marBottom w:val="0"/>
                                  <w:divBdr>
                                    <w:top w:val="none" w:sz="0" w:space="0" w:color="auto"/>
                                    <w:left w:val="none" w:sz="0" w:space="0" w:color="auto"/>
                                    <w:bottom w:val="none" w:sz="0" w:space="0" w:color="auto"/>
                                    <w:right w:val="none" w:sz="0" w:space="0" w:color="auto"/>
                                  </w:divBdr>
                                  <w:divsChild>
                                    <w:div w:id="1437873128">
                                      <w:marLeft w:val="0"/>
                                      <w:marRight w:val="0"/>
                                      <w:marTop w:val="0"/>
                                      <w:marBottom w:val="0"/>
                                      <w:divBdr>
                                        <w:top w:val="none" w:sz="0" w:space="0" w:color="auto"/>
                                        <w:left w:val="none" w:sz="0" w:space="0" w:color="auto"/>
                                        <w:bottom w:val="none" w:sz="0" w:space="0" w:color="auto"/>
                                        <w:right w:val="none" w:sz="0" w:space="0" w:color="auto"/>
                                      </w:divBdr>
                                    </w:div>
                                    <w:div w:id="1893927151">
                                      <w:marLeft w:val="0"/>
                                      <w:marRight w:val="0"/>
                                      <w:marTop w:val="0"/>
                                      <w:marBottom w:val="0"/>
                                      <w:divBdr>
                                        <w:top w:val="none" w:sz="0" w:space="0" w:color="auto"/>
                                        <w:left w:val="none" w:sz="0" w:space="0" w:color="auto"/>
                                        <w:bottom w:val="none" w:sz="0" w:space="0" w:color="auto"/>
                                        <w:right w:val="none" w:sz="0" w:space="0" w:color="auto"/>
                                      </w:divBdr>
                                    </w:div>
                                  </w:divsChild>
                                </w:div>
                                <w:div w:id="1085110942">
                                  <w:marLeft w:val="0"/>
                                  <w:marRight w:val="0"/>
                                  <w:marTop w:val="0"/>
                                  <w:marBottom w:val="0"/>
                                  <w:divBdr>
                                    <w:top w:val="none" w:sz="0" w:space="0" w:color="auto"/>
                                    <w:left w:val="none" w:sz="0" w:space="0" w:color="auto"/>
                                    <w:bottom w:val="none" w:sz="0" w:space="0" w:color="auto"/>
                                    <w:right w:val="none" w:sz="0" w:space="0" w:color="auto"/>
                                  </w:divBdr>
                                  <w:divsChild>
                                    <w:div w:id="1077243984">
                                      <w:marLeft w:val="0"/>
                                      <w:marRight w:val="0"/>
                                      <w:marTop w:val="0"/>
                                      <w:marBottom w:val="0"/>
                                      <w:divBdr>
                                        <w:top w:val="none" w:sz="0" w:space="0" w:color="auto"/>
                                        <w:left w:val="none" w:sz="0" w:space="0" w:color="auto"/>
                                        <w:bottom w:val="none" w:sz="0" w:space="0" w:color="auto"/>
                                        <w:right w:val="none" w:sz="0" w:space="0" w:color="auto"/>
                                      </w:divBdr>
                                    </w:div>
                                    <w:div w:id="1540387443">
                                      <w:marLeft w:val="0"/>
                                      <w:marRight w:val="0"/>
                                      <w:marTop w:val="0"/>
                                      <w:marBottom w:val="0"/>
                                      <w:divBdr>
                                        <w:top w:val="none" w:sz="0" w:space="0" w:color="auto"/>
                                        <w:left w:val="none" w:sz="0" w:space="0" w:color="auto"/>
                                        <w:bottom w:val="none" w:sz="0" w:space="0" w:color="auto"/>
                                        <w:right w:val="none" w:sz="0" w:space="0" w:color="auto"/>
                                      </w:divBdr>
                                    </w:div>
                                  </w:divsChild>
                                </w:div>
                                <w:div w:id="1902280495">
                                  <w:marLeft w:val="0"/>
                                  <w:marRight w:val="0"/>
                                  <w:marTop w:val="0"/>
                                  <w:marBottom w:val="0"/>
                                  <w:divBdr>
                                    <w:top w:val="none" w:sz="0" w:space="0" w:color="auto"/>
                                    <w:left w:val="none" w:sz="0" w:space="0" w:color="auto"/>
                                    <w:bottom w:val="none" w:sz="0" w:space="0" w:color="auto"/>
                                    <w:right w:val="none" w:sz="0" w:space="0" w:color="auto"/>
                                  </w:divBdr>
                                  <w:divsChild>
                                    <w:div w:id="617755580">
                                      <w:marLeft w:val="0"/>
                                      <w:marRight w:val="0"/>
                                      <w:marTop w:val="0"/>
                                      <w:marBottom w:val="0"/>
                                      <w:divBdr>
                                        <w:top w:val="none" w:sz="0" w:space="0" w:color="auto"/>
                                        <w:left w:val="none" w:sz="0" w:space="0" w:color="auto"/>
                                        <w:bottom w:val="none" w:sz="0" w:space="0" w:color="auto"/>
                                        <w:right w:val="none" w:sz="0" w:space="0" w:color="auto"/>
                                      </w:divBdr>
                                    </w:div>
                                    <w:div w:id="1097747314">
                                      <w:marLeft w:val="0"/>
                                      <w:marRight w:val="0"/>
                                      <w:marTop w:val="0"/>
                                      <w:marBottom w:val="0"/>
                                      <w:divBdr>
                                        <w:top w:val="none" w:sz="0" w:space="0" w:color="auto"/>
                                        <w:left w:val="none" w:sz="0" w:space="0" w:color="auto"/>
                                        <w:bottom w:val="none" w:sz="0" w:space="0" w:color="auto"/>
                                        <w:right w:val="none" w:sz="0" w:space="0" w:color="auto"/>
                                      </w:divBdr>
                                    </w:div>
                                  </w:divsChild>
                                </w:div>
                                <w:div w:id="956906391">
                                  <w:marLeft w:val="0"/>
                                  <w:marRight w:val="0"/>
                                  <w:marTop w:val="0"/>
                                  <w:marBottom w:val="0"/>
                                  <w:divBdr>
                                    <w:top w:val="none" w:sz="0" w:space="0" w:color="auto"/>
                                    <w:left w:val="none" w:sz="0" w:space="0" w:color="auto"/>
                                    <w:bottom w:val="none" w:sz="0" w:space="0" w:color="auto"/>
                                    <w:right w:val="none" w:sz="0" w:space="0" w:color="auto"/>
                                  </w:divBdr>
                                  <w:divsChild>
                                    <w:div w:id="1706566190">
                                      <w:marLeft w:val="0"/>
                                      <w:marRight w:val="0"/>
                                      <w:marTop w:val="0"/>
                                      <w:marBottom w:val="0"/>
                                      <w:divBdr>
                                        <w:top w:val="none" w:sz="0" w:space="0" w:color="auto"/>
                                        <w:left w:val="none" w:sz="0" w:space="0" w:color="auto"/>
                                        <w:bottom w:val="none" w:sz="0" w:space="0" w:color="auto"/>
                                        <w:right w:val="none" w:sz="0" w:space="0" w:color="auto"/>
                                      </w:divBdr>
                                    </w:div>
                                    <w:div w:id="1055588543">
                                      <w:marLeft w:val="0"/>
                                      <w:marRight w:val="0"/>
                                      <w:marTop w:val="0"/>
                                      <w:marBottom w:val="0"/>
                                      <w:divBdr>
                                        <w:top w:val="none" w:sz="0" w:space="0" w:color="auto"/>
                                        <w:left w:val="none" w:sz="0" w:space="0" w:color="auto"/>
                                        <w:bottom w:val="none" w:sz="0" w:space="0" w:color="auto"/>
                                        <w:right w:val="none" w:sz="0" w:space="0" w:color="auto"/>
                                      </w:divBdr>
                                    </w:div>
                                  </w:divsChild>
                                </w:div>
                                <w:div w:id="192233756">
                                  <w:marLeft w:val="0"/>
                                  <w:marRight w:val="0"/>
                                  <w:marTop w:val="0"/>
                                  <w:marBottom w:val="0"/>
                                  <w:divBdr>
                                    <w:top w:val="none" w:sz="0" w:space="0" w:color="auto"/>
                                    <w:left w:val="none" w:sz="0" w:space="0" w:color="auto"/>
                                    <w:bottom w:val="none" w:sz="0" w:space="0" w:color="auto"/>
                                    <w:right w:val="none" w:sz="0" w:space="0" w:color="auto"/>
                                  </w:divBdr>
                                  <w:divsChild>
                                    <w:div w:id="911737460">
                                      <w:marLeft w:val="0"/>
                                      <w:marRight w:val="0"/>
                                      <w:marTop w:val="0"/>
                                      <w:marBottom w:val="0"/>
                                      <w:divBdr>
                                        <w:top w:val="none" w:sz="0" w:space="0" w:color="auto"/>
                                        <w:left w:val="none" w:sz="0" w:space="0" w:color="auto"/>
                                        <w:bottom w:val="none" w:sz="0" w:space="0" w:color="auto"/>
                                        <w:right w:val="none" w:sz="0" w:space="0" w:color="auto"/>
                                      </w:divBdr>
                                    </w:div>
                                    <w:div w:id="446050448">
                                      <w:marLeft w:val="0"/>
                                      <w:marRight w:val="0"/>
                                      <w:marTop w:val="0"/>
                                      <w:marBottom w:val="0"/>
                                      <w:divBdr>
                                        <w:top w:val="none" w:sz="0" w:space="0" w:color="auto"/>
                                        <w:left w:val="none" w:sz="0" w:space="0" w:color="auto"/>
                                        <w:bottom w:val="none" w:sz="0" w:space="0" w:color="auto"/>
                                        <w:right w:val="none" w:sz="0" w:space="0" w:color="auto"/>
                                      </w:divBdr>
                                    </w:div>
                                  </w:divsChild>
                                </w:div>
                                <w:div w:id="1218471301">
                                  <w:marLeft w:val="0"/>
                                  <w:marRight w:val="0"/>
                                  <w:marTop w:val="0"/>
                                  <w:marBottom w:val="0"/>
                                  <w:divBdr>
                                    <w:top w:val="none" w:sz="0" w:space="0" w:color="auto"/>
                                    <w:left w:val="none" w:sz="0" w:space="0" w:color="auto"/>
                                    <w:bottom w:val="none" w:sz="0" w:space="0" w:color="auto"/>
                                    <w:right w:val="none" w:sz="0" w:space="0" w:color="auto"/>
                                  </w:divBdr>
                                  <w:divsChild>
                                    <w:div w:id="1483041940">
                                      <w:marLeft w:val="0"/>
                                      <w:marRight w:val="0"/>
                                      <w:marTop w:val="0"/>
                                      <w:marBottom w:val="0"/>
                                      <w:divBdr>
                                        <w:top w:val="none" w:sz="0" w:space="0" w:color="auto"/>
                                        <w:left w:val="none" w:sz="0" w:space="0" w:color="auto"/>
                                        <w:bottom w:val="none" w:sz="0" w:space="0" w:color="auto"/>
                                        <w:right w:val="none" w:sz="0" w:space="0" w:color="auto"/>
                                      </w:divBdr>
                                    </w:div>
                                    <w:div w:id="5721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43994">
                              <w:marLeft w:val="0"/>
                              <w:marRight w:val="0"/>
                              <w:marTop w:val="0"/>
                              <w:marBottom w:val="0"/>
                              <w:divBdr>
                                <w:top w:val="none" w:sz="0" w:space="0" w:color="auto"/>
                                <w:left w:val="none" w:sz="0" w:space="0" w:color="auto"/>
                                <w:bottom w:val="none" w:sz="0" w:space="0" w:color="auto"/>
                                <w:right w:val="none" w:sz="0" w:space="0" w:color="auto"/>
                              </w:divBdr>
                            </w:div>
                            <w:div w:id="1408965414">
                              <w:marLeft w:val="0"/>
                              <w:marRight w:val="0"/>
                              <w:marTop w:val="0"/>
                              <w:marBottom w:val="0"/>
                              <w:divBdr>
                                <w:top w:val="none" w:sz="0" w:space="0" w:color="auto"/>
                                <w:left w:val="none" w:sz="0" w:space="0" w:color="auto"/>
                                <w:bottom w:val="none" w:sz="0" w:space="0" w:color="auto"/>
                                <w:right w:val="none" w:sz="0" w:space="0" w:color="auto"/>
                              </w:divBdr>
                            </w:div>
                            <w:div w:id="333651878">
                              <w:marLeft w:val="0"/>
                              <w:marRight w:val="0"/>
                              <w:marTop w:val="0"/>
                              <w:marBottom w:val="0"/>
                              <w:divBdr>
                                <w:top w:val="none" w:sz="0" w:space="0" w:color="auto"/>
                                <w:left w:val="none" w:sz="0" w:space="0" w:color="auto"/>
                                <w:bottom w:val="none" w:sz="0" w:space="0" w:color="auto"/>
                                <w:right w:val="none" w:sz="0" w:space="0" w:color="auto"/>
                              </w:divBdr>
                            </w:div>
                            <w:div w:id="1134640038">
                              <w:marLeft w:val="0"/>
                              <w:marRight w:val="0"/>
                              <w:marTop w:val="0"/>
                              <w:marBottom w:val="0"/>
                              <w:divBdr>
                                <w:top w:val="none" w:sz="0" w:space="0" w:color="auto"/>
                                <w:left w:val="none" w:sz="0" w:space="0" w:color="auto"/>
                                <w:bottom w:val="none" w:sz="0" w:space="0" w:color="auto"/>
                                <w:right w:val="none" w:sz="0" w:space="0" w:color="auto"/>
                              </w:divBdr>
                            </w:div>
                            <w:div w:id="1813019798">
                              <w:marLeft w:val="0"/>
                              <w:marRight w:val="0"/>
                              <w:marTop w:val="0"/>
                              <w:marBottom w:val="0"/>
                              <w:divBdr>
                                <w:top w:val="none" w:sz="0" w:space="0" w:color="auto"/>
                                <w:left w:val="none" w:sz="0" w:space="0" w:color="auto"/>
                                <w:bottom w:val="none" w:sz="0" w:space="0" w:color="auto"/>
                                <w:right w:val="none" w:sz="0" w:space="0" w:color="auto"/>
                              </w:divBdr>
                            </w:div>
                            <w:div w:id="9559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802630">
      <w:bodyDiv w:val="1"/>
      <w:marLeft w:val="0"/>
      <w:marRight w:val="0"/>
      <w:marTop w:val="0"/>
      <w:marBottom w:val="0"/>
      <w:divBdr>
        <w:top w:val="none" w:sz="0" w:space="0" w:color="auto"/>
        <w:left w:val="none" w:sz="0" w:space="0" w:color="auto"/>
        <w:bottom w:val="none" w:sz="0" w:space="0" w:color="auto"/>
        <w:right w:val="none" w:sz="0" w:space="0" w:color="auto"/>
      </w:divBdr>
    </w:div>
    <w:div w:id="1040131969">
      <w:bodyDiv w:val="1"/>
      <w:marLeft w:val="0"/>
      <w:marRight w:val="0"/>
      <w:marTop w:val="0"/>
      <w:marBottom w:val="0"/>
      <w:divBdr>
        <w:top w:val="none" w:sz="0" w:space="0" w:color="auto"/>
        <w:left w:val="none" w:sz="0" w:space="0" w:color="auto"/>
        <w:bottom w:val="none" w:sz="0" w:space="0" w:color="auto"/>
        <w:right w:val="none" w:sz="0" w:space="0" w:color="auto"/>
      </w:divBdr>
      <w:divsChild>
        <w:div w:id="1304585134">
          <w:marLeft w:val="0"/>
          <w:marRight w:val="0"/>
          <w:marTop w:val="0"/>
          <w:marBottom w:val="0"/>
          <w:divBdr>
            <w:top w:val="none" w:sz="0" w:space="0" w:color="auto"/>
            <w:left w:val="none" w:sz="0" w:space="0" w:color="auto"/>
            <w:bottom w:val="none" w:sz="0" w:space="0" w:color="auto"/>
            <w:right w:val="none" w:sz="0" w:space="0" w:color="auto"/>
          </w:divBdr>
          <w:divsChild>
            <w:div w:id="166135594">
              <w:marLeft w:val="0"/>
              <w:marRight w:val="0"/>
              <w:marTop w:val="0"/>
              <w:marBottom w:val="0"/>
              <w:divBdr>
                <w:top w:val="none" w:sz="0" w:space="0" w:color="auto"/>
                <w:left w:val="none" w:sz="0" w:space="0" w:color="auto"/>
                <w:bottom w:val="none" w:sz="0" w:space="0" w:color="auto"/>
                <w:right w:val="none" w:sz="0" w:space="0" w:color="auto"/>
              </w:divBdr>
              <w:divsChild>
                <w:div w:id="2126657583">
                  <w:marLeft w:val="150"/>
                  <w:marRight w:val="150"/>
                  <w:marTop w:val="0"/>
                  <w:marBottom w:val="0"/>
                  <w:divBdr>
                    <w:top w:val="none" w:sz="0" w:space="0" w:color="auto"/>
                    <w:left w:val="none" w:sz="0" w:space="0" w:color="auto"/>
                    <w:bottom w:val="none" w:sz="0" w:space="0" w:color="auto"/>
                    <w:right w:val="none" w:sz="0" w:space="0" w:color="auto"/>
                  </w:divBdr>
                  <w:divsChild>
                    <w:div w:id="338191570">
                      <w:marLeft w:val="0"/>
                      <w:marRight w:val="0"/>
                      <w:marTop w:val="0"/>
                      <w:marBottom w:val="0"/>
                      <w:divBdr>
                        <w:top w:val="none" w:sz="0" w:space="0" w:color="auto"/>
                        <w:left w:val="none" w:sz="0" w:space="0" w:color="auto"/>
                        <w:bottom w:val="none" w:sz="0" w:space="0" w:color="auto"/>
                        <w:right w:val="none" w:sz="0" w:space="0" w:color="auto"/>
                      </w:divBdr>
                      <w:divsChild>
                        <w:div w:id="422267850">
                          <w:marLeft w:val="0"/>
                          <w:marRight w:val="0"/>
                          <w:marTop w:val="0"/>
                          <w:marBottom w:val="0"/>
                          <w:divBdr>
                            <w:top w:val="none" w:sz="0" w:space="0" w:color="auto"/>
                            <w:left w:val="none" w:sz="0" w:space="0" w:color="auto"/>
                            <w:bottom w:val="none" w:sz="0" w:space="0" w:color="auto"/>
                            <w:right w:val="none" w:sz="0" w:space="0" w:color="auto"/>
                          </w:divBdr>
                          <w:divsChild>
                            <w:div w:id="216404690">
                              <w:marLeft w:val="0"/>
                              <w:marRight w:val="0"/>
                              <w:marTop w:val="0"/>
                              <w:marBottom w:val="0"/>
                              <w:divBdr>
                                <w:top w:val="none" w:sz="0" w:space="0" w:color="auto"/>
                                <w:left w:val="none" w:sz="0" w:space="0" w:color="auto"/>
                                <w:bottom w:val="none" w:sz="0" w:space="0" w:color="auto"/>
                                <w:right w:val="none" w:sz="0" w:space="0" w:color="auto"/>
                              </w:divBdr>
                              <w:divsChild>
                                <w:div w:id="370157174">
                                  <w:marLeft w:val="0"/>
                                  <w:marRight w:val="0"/>
                                  <w:marTop w:val="0"/>
                                  <w:marBottom w:val="0"/>
                                  <w:divBdr>
                                    <w:top w:val="none" w:sz="0" w:space="0" w:color="auto"/>
                                    <w:left w:val="none" w:sz="0" w:space="0" w:color="auto"/>
                                    <w:bottom w:val="none" w:sz="0" w:space="0" w:color="auto"/>
                                    <w:right w:val="none" w:sz="0" w:space="0" w:color="auto"/>
                                  </w:divBdr>
                                  <w:divsChild>
                                    <w:div w:id="1316688818">
                                      <w:marLeft w:val="0"/>
                                      <w:marRight w:val="0"/>
                                      <w:marTop w:val="0"/>
                                      <w:marBottom w:val="0"/>
                                      <w:divBdr>
                                        <w:top w:val="none" w:sz="0" w:space="0" w:color="auto"/>
                                        <w:left w:val="none" w:sz="0" w:space="0" w:color="auto"/>
                                        <w:bottom w:val="none" w:sz="0" w:space="0" w:color="auto"/>
                                        <w:right w:val="none" w:sz="0" w:space="0" w:color="auto"/>
                                      </w:divBdr>
                                      <w:divsChild>
                                        <w:div w:id="688797341">
                                          <w:marLeft w:val="0"/>
                                          <w:marRight w:val="0"/>
                                          <w:marTop w:val="0"/>
                                          <w:marBottom w:val="0"/>
                                          <w:divBdr>
                                            <w:top w:val="none" w:sz="0" w:space="0" w:color="auto"/>
                                            <w:left w:val="none" w:sz="0" w:space="0" w:color="auto"/>
                                            <w:bottom w:val="none" w:sz="0" w:space="0" w:color="auto"/>
                                            <w:right w:val="none" w:sz="0" w:space="0" w:color="auto"/>
                                          </w:divBdr>
                                          <w:divsChild>
                                            <w:div w:id="989791230">
                                              <w:marLeft w:val="0"/>
                                              <w:marRight w:val="0"/>
                                              <w:marTop w:val="0"/>
                                              <w:marBottom w:val="0"/>
                                              <w:divBdr>
                                                <w:top w:val="none" w:sz="0" w:space="0" w:color="auto"/>
                                                <w:left w:val="none" w:sz="0" w:space="0" w:color="auto"/>
                                                <w:bottom w:val="none" w:sz="0" w:space="0" w:color="auto"/>
                                                <w:right w:val="none" w:sz="0" w:space="0" w:color="auto"/>
                                              </w:divBdr>
                                              <w:divsChild>
                                                <w:div w:id="165442583">
                                                  <w:marLeft w:val="0"/>
                                                  <w:marRight w:val="0"/>
                                                  <w:marTop w:val="0"/>
                                                  <w:marBottom w:val="0"/>
                                                  <w:divBdr>
                                                    <w:top w:val="none" w:sz="0" w:space="0" w:color="auto"/>
                                                    <w:left w:val="none" w:sz="0" w:space="0" w:color="auto"/>
                                                    <w:bottom w:val="none" w:sz="0" w:space="0" w:color="auto"/>
                                                    <w:right w:val="none" w:sz="0" w:space="0" w:color="auto"/>
                                                  </w:divBdr>
                                                  <w:divsChild>
                                                    <w:div w:id="1741052114">
                                                      <w:marLeft w:val="0"/>
                                                      <w:marRight w:val="0"/>
                                                      <w:marTop w:val="0"/>
                                                      <w:marBottom w:val="0"/>
                                                      <w:divBdr>
                                                        <w:top w:val="none" w:sz="0" w:space="0" w:color="auto"/>
                                                        <w:left w:val="none" w:sz="0" w:space="0" w:color="auto"/>
                                                        <w:bottom w:val="none" w:sz="0" w:space="0" w:color="auto"/>
                                                        <w:right w:val="none" w:sz="0" w:space="0" w:color="auto"/>
                                                      </w:divBdr>
                                                      <w:divsChild>
                                                        <w:div w:id="1543858032">
                                                          <w:marLeft w:val="0"/>
                                                          <w:marRight w:val="0"/>
                                                          <w:marTop w:val="0"/>
                                                          <w:marBottom w:val="150"/>
                                                          <w:divBdr>
                                                            <w:top w:val="none" w:sz="0" w:space="0" w:color="auto"/>
                                                            <w:left w:val="none" w:sz="0" w:space="0" w:color="auto"/>
                                                            <w:bottom w:val="none" w:sz="0" w:space="0" w:color="auto"/>
                                                            <w:right w:val="none" w:sz="0" w:space="0" w:color="auto"/>
                                                          </w:divBdr>
                                                          <w:divsChild>
                                                            <w:div w:id="1471752200">
                                                              <w:marLeft w:val="0"/>
                                                              <w:marRight w:val="0"/>
                                                              <w:marTop w:val="0"/>
                                                              <w:marBottom w:val="0"/>
                                                              <w:divBdr>
                                                                <w:top w:val="none" w:sz="0" w:space="0" w:color="auto"/>
                                                                <w:left w:val="none" w:sz="0" w:space="0" w:color="auto"/>
                                                                <w:bottom w:val="none" w:sz="0" w:space="0" w:color="auto"/>
                                                                <w:right w:val="none" w:sz="0" w:space="0" w:color="auto"/>
                                                              </w:divBdr>
                                                              <w:divsChild>
                                                                <w:div w:id="829373119">
                                                                  <w:marLeft w:val="0"/>
                                                                  <w:marRight w:val="0"/>
                                                                  <w:marTop w:val="0"/>
                                                                  <w:marBottom w:val="0"/>
                                                                  <w:divBdr>
                                                                    <w:top w:val="none" w:sz="0" w:space="0" w:color="auto"/>
                                                                    <w:left w:val="none" w:sz="0" w:space="0" w:color="auto"/>
                                                                    <w:bottom w:val="none" w:sz="0" w:space="0" w:color="auto"/>
                                                                    <w:right w:val="none" w:sz="0" w:space="0" w:color="auto"/>
                                                                  </w:divBdr>
                                                                  <w:divsChild>
                                                                    <w:div w:id="947856071">
                                                                      <w:marLeft w:val="0"/>
                                                                      <w:marRight w:val="0"/>
                                                                      <w:marTop w:val="0"/>
                                                                      <w:marBottom w:val="0"/>
                                                                      <w:divBdr>
                                                                        <w:top w:val="none" w:sz="0" w:space="0" w:color="auto"/>
                                                                        <w:left w:val="none" w:sz="0" w:space="0" w:color="auto"/>
                                                                        <w:bottom w:val="none" w:sz="0" w:space="0" w:color="auto"/>
                                                                        <w:right w:val="none" w:sz="0" w:space="0" w:color="auto"/>
                                                                      </w:divBdr>
                                                                      <w:divsChild>
                                                                        <w:div w:id="109710218">
                                                                          <w:marLeft w:val="0"/>
                                                                          <w:marRight w:val="0"/>
                                                                          <w:marTop w:val="0"/>
                                                                          <w:marBottom w:val="0"/>
                                                                          <w:divBdr>
                                                                            <w:top w:val="none" w:sz="0" w:space="0" w:color="auto"/>
                                                                            <w:left w:val="none" w:sz="0" w:space="0" w:color="auto"/>
                                                                            <w:bottom w:val="none" w:sz="0" w:space="0" w:color="auto"/>
                                                                            <w:right w:val="none" w:sz="0" w:space="0" w:color="auto"/>
                                                                          </w:divBdr>
                                                                          <w:divsChild>
                                                                            <w:div w:id="777870396">
                                                                              <w:marLeft w:val="0"/>
                                                                              <w:marRight w:val="0"/>
                                                                              <w:marTop w:val="0"/>
                                                                              <w:marBottom w:val="0"/>
                                                                              <w:divBdr>
                                                                                <w:top w:val="none" w:sz="0" w:space="0" w:color="auto"/>
                                                                                <w:left w:val="none" w:sz="0" w:space="0" w:color="auto"/>
                                                                                <w:bottom w:val="none" w:sz="0" w:space="0" w:color="auto"/>
                                                                                <w:right w:val="none" w:sz="0" w:space="0" w:color="auto"/>
                                                                              </w:divBdr>
                                                                              <w:divsChild>
                                                                                <w:div w:id="1035425259">
                                                                                  <w:marLeft w:val="0"/>
                                                                                  <w:marRight w:val="0"/>
                                                                                  <w:marTop w:val="0"/>
                                                                                  <w:marBottom w:val="0"/>
                                                                                  <w:divBdr>
                                                                                    <w:top w:val="none" w:sz="0" w:space="0" w:color="auto"/>
                                                                                    <w:left w:val="none" w:sz="0" w:space="0" w:color="auto"/>
                                                                                    <w:bottom w:val="none" w:sz="0" w:space="0" w:color="auto"/>
                                                                                    <w:right w:val="none" w:sz="0" w:space="0" w:color="auto"/>
                                                                                  </w:divBdr>
                                                                                  <w:divsChild>
                                                                                    <w:div w:id="764502701">
                                                                                      <w:marLeft w:val="0"/>
                                                                                      <w:marRight w:val="0"/>
                                                                                      <w:marTop w:val="0"/>
                                                                                      <w:marBottom w:val="150"/>
                                                                                      <w:divBdr>
                                                                                        <w:top w:val="none" w:sz="0" w:space="0" w:color="auto"/>
                                                                                        <w:left w:val="none" w:sz="0" w:space="0" w:color="auto"/>
                                                                                        <w:bottom w:val="none" w:sz="0" w:space="0" w:color="auto"/>
                                                                                        <w:right w:val="none" w:sz="0" w:space="0" w:color="auto"/>
                                                                                      </w:divBdr>
                                                                                      <w:divsChild>
                                                                                        <w:div w:id="296691706">
                                                                                          <w:marLeft w:val="0"/>
                                                                                          <w:marRight w:val="0"/>
                                                                                          <w:marTop w:val="0"/>
                                                                                          <w:marBottom w:val="0"/>
                                                                                          <w:divBdr>
                                                                                            <w:top w:val="none" w:sz="0" w:space="0" w:color="auto"/>
                                                                                            <w:left w:val="none" w:sz="0" w:space="0" w:color="auto"/>
                                                                                            <w:bottom w:val="none" w:sz="0" w:space="0" w:color="auto"/>
                                                                                            <w:right w:val="none" w:sz="0" w:space="0" w:color="auto"/>
                                                                                          </w:divBdr>
                                                                                          <w:divsChild>
                                                                                            <w:div w:id="682366961">
                                                                                              <w:marLeft w:val="0"/>
                                                                                              <w:marRight w:val="0"/>
                                                                                              <w:marTop w:val="0"/>
                                                                                              <w:marBottom w:val="0"/>
                                                                                              <w:divBdr>
                                                                                                <w:top w:val="none" w:sz="0" w:space="0" w:color="auto"/>
                                                                                                <w:left w:val="none" w:sz="0" w:space="0" w:color="auto"/>
                                                                                                <w:bottom w:val="none" w:sz="0" w:space="0" w:color="auto"/>
                                                                                                <w:right w:val="none" w:sz="0" w:space="0" w:color="auto"/>
                                                                                              </w:divBdr>
                                                                                              <w:divsChild>
                                                                                                <w:div w:id="636685304">
                                                                                                  <w:marLeft w:val="0"/>
                                                                                                  <w:marRight w:val="0"/>
                                                                                                  <w:marTop w:val="0"/>
                                                                                                  <w:marBottom w:val="0"/>
                                                                                                  <w:divBdr>
                                                                                                    <w:top w:val="none" w:sz="0" w:space="0" w:color="auto"/>
                                                                                                    <w:left w:val="none" w:sz="0" w:space="0" w:color="auto"/>
                                                                                                    <w:bottom w:val="none" w:sz="0" w:space="0" w:color="auto"/>
                                                                                                    <w:right w:val="none" w:sz="0" w:space="0" w:color="auto"/>
                                                                                                  </w:divBdr>
                                                                                                  <w:divsChild>
                                                                                                    <w:div w:id="484052660">
                                                                                                      <w:marLeft w:val="0"/>
                                                                                                      <w:marRight w:val="0"/>
                                                                                                      <w:marTop w:val="0"/>
                                                                                                      <w:marBottom w:val="0"/>
                                                                                                      <w:divBdr>
                                                                                                        <w:top w:val="none" w:sz="0" w:space="0" w:color="auto"/>
                                                                                                        <w:left w:val="none" w:sz="0" w:space="0" w:color="auto"/>
                                                                                                        <w:bottom w:val="none" w:sz="0" w:space="0" w:color="auto"/>
                                                                                                        <w:right w:val="none" w:sz="0" w:space="0" w:color="auto"/>
                                                                                                      </w:divBdr>
                                                                                                      <w:divsChild>
                                                                                                        <w:div w:id="1934170808">
                                                                                                          <w:marLeft w:val="0"/>
                                                                                                          <w:marRight w:val="0"/>
                                                                                                          <w:marTop w:val="0"/>
                                                                                                          <w:marBottom w:val="0"/>
                                                                                                          <w:divBdr>
                                                                                                            <w:top w:val="none" w:sz="0" w:space="0" w:color="auto"/>
                                                                                                            <w:left w:val="none" w:sz="0" w:space="0" w:color="auto"/>
                                                                                                            <w:bottom w:val="none" w:sz="0" w:space="0" w:color="auto"/>
                                                                                                            <w:right w:val="none" w:sz="0" w:space="0" w:color="auto"/>
                                                                                                          </w:divBdr>
                                                                                                          <w:divsChild>
                                                                                                            <w:div w:id="224411849">
                                                                                                              <w:marLeft w:val="0"/>
                                                                                                              <w:marRight w:val="0"/>
                                                                                                              <w:marTop w:val="0"/>
                                                                                                              <w:marBottom w:val="0"/>
                                                                                                              <w:divBdr>
                                                                                                                <w:top w:val="none" w:sz="0" w:space="0" w:color="auto"/>
                                                                                                                <w:left w:val="none" w:sz="0" w:space="0" w:color="auto"/>
                                                                                                                <w:bottom w:val="none" w:sz="0" w:space="0" w:color="auto"/>
                                                                                                                <w:right w:val="none" w:sz="0" w:space="0" w:color="auto"/>
                                                                                                              </w:divBdr>
                                                                                                              <w:divsChild>
                                                                                                                <w:div w:id="11224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4615219">
      <w:bodyDiv w:val="1"/>
      <w:marLeft w:val="0"/>
      <w:marRight w:val="0"/>
      <w:marTop w:val="0"/>
      <w:marBottom w:val="0"/>
      <w:divBdr>
        <w:top w:val="none" w:sz="0" w:space="0" w:color="auto"/>
        <w:left w:val="none" w:sz="0" w:space="0" w:color="auto"/>
        <w:bottom w:val="none" w:sz="0" w:space="0" w:color="auto"/>
        <w:right w:val="none" w:sz="0" w:space="0" w:color="auto"/>
      </w:divBdr>
      <w:divsChild>
        <w:div w:id="642197415">
          <w:marLeft w:val="0"/>
          <w:marRight w:val="0"/>
          <w:marTop w:val="0"/>
          <w:marBottom w:val="0"/>
          <w:divBdr>
            <w:top w:val="none" w:sz="0" w:space="0" w:color="auto"/>
            <w:left w:val="none" w:sz="0" w:space="0" w:color="auto"/>
            <w:bottom w:val="none" w:sz="0" w:space="0" w:color="auto"/>
            <w:right w:val="none" w:sz="0" w:space="0" w:color="auto"/>
          </w:divBdr>
          <w:divsChild>
            <w:div w:id="939794585">
              <w:marLeft w:val="0"/>
              <w:marRight w:val="0"/>
              <w:marTop w:val="0"/>
              <w:marBottom w:val="0"/>
              <w:divBdr>
                <w:top w:val="none" w:sz="0" w:space="0" w:color="auto"/>
                <w:left w:val="none" w:sz="0" w:space="0" w:color="auto"/>
                <w:bottom w:val="none" w:sz="0" w:space="0" w:color="auto"/>
                <w:right w:val="none" w:sz="0" w:space="0" w:color="auto"/>
              </w:divBdr>
              <w:divsChild>
                <w:div w:id="1676805175">
                  <w:marLeft w:val="0"/>
                  <w:marRight w:val="0"/>
                  <w:marTop w:val="0"/>
                  <w:marBottom w:val="0"/>
                  <w:divBdr>
                    <w:top w:val="none" w:sz="0" w:space="0" w:color="auto"/>
                    <w:left w:val="none" w:sz="0" w:space="0" w:color="auto"/>
                    <w:bottom w:val="none" w:sz="0" w:space="0" w:color="auto"/>
                    <w:right w:val="none" w:sz="0" w:space="0" w:color="auto"/>
                  </w:divBdr>
                  <w:divsChild>
                    <w:div w:id="849636632">
                      <w:marLeft w:val="0"/>
                      <w:marRight w:val="0"/>
                      <w:marTop w:val="0"/>
                      <w:marBottom w:val="0"/>
                      <w:divBdr>
                        <w:top w:val="none" w:sz="0" w:space="0" w:color="auto"/>
                        <w:left w:val="none" w:sz="0" w:space="0" w:color="auto"/>
                        <w:bottom w:val="none" w:sz="0" w:space="0" w:color="auto"/>
                        <w:right w:val="none" w:sz="0" w:space="0" w:color="auto"/>
                      </w:divBdr>
                      <w:divsChild>
                        <w:div w:id="578901296">
                          <w:marLeft w:val="0"/>
                          <w:marRight w:val="0"/>
                          <w:marTop w:val="0"/>
                          <w:marBottom w:val="0"/>
                          <w:divBdr>
                            <w:top w:val="none" w:sz="0" w:space="0" w:color="auto"/>
                            <w:left w:val="none" w:sz="0" w:space="0" w:color="auto"/>
                            <w:bottom w:val="none" w:sz="0" w:space="0" w:color="auto"/>
                            <w:right w:val="none" w:sz="0" w:space="0" w:color="auto"/>
                          </w:divBdr>
                          <w:divsChild>
                            <w:div w:id="1822694062">
                              <w:marLeft w:val="0"/>
                              <w:marRight w:val="0"/>
                              <w:marTop w:val="0"/>
                              <w:marBottom w:val="150"/>
                              <w:divBdr>
                                <w:top w:val="none" w:sz="0" w:space="0" w:color="auto"/>
                                <w:left w:val="none" w:sz="0" w:space="0" w:color="auto"/>
                                <w:bottom w:val="none" w:sz="0" w:space="0" w:color="auto"/>
                                <w:right w:val="none" w:sz="0" w:space="0" w:color="auto"/>
                              </w:divBdr>
                              <w:divsChild>
                                <w:div w:id="450709745">
                                  <w:marLeft w:val="0"/>
                                  <w:marRight w:val="0"/>
                                  <w:marTop w:val="0"/>
                                  <w:marBottom w:val="0"/>
                                  <w:divBdr>
                                    <w:top w:val="none" w:sz="0" w:space="0" w:color="auto"/>
                                    <w:left w:val="none" w:sz="0" w:space="0" w:color="auto"/>
                                    <w:bottom w:val="none" w:sz="0" w:space="0" w:color="auto"/>
                                    <w:right w:val="none" w:sz="0" w:space="0" w:color="auto"/>
                                  </w:divBdr>
                                  <w:divsChild>
                                    <w:div w:id="1028601213">
                                      <w:marLeft w:val="0"/>
                                      <w:marRight w:val="0"/>
                                      <w:marTop w:val="0"/>
                                      <w:marBottom w:val="0"/>
                                      <w:divBdr>
                                        <w:top w:val="none" w:sz="0" w:space="0" w:color="auto"/>
                                        <w:left w:val="none" w:sz="0" w:space="0" w:color="auto"/>
                                        <w:bottom w:val="none" w:sz="0" w:space="0" w:color="auto"/>
                                        <w:right w:val="none" w:sz="0" w:space="0" w:color="auto"/>
                                      </w:divBdr>
                                      <w:divsChild>
                                        <w:div w:id="226841000">
                                          <w:marLeft w:val="0"/>
                                          <w:marRight w:val="0"/>
                                          <w:marTop w:val="0"/>
                                          <w:marBottom w:val="525"/>
                                          <w:divBdr>
                                            <w:top w:val="none" w:sz="0" w:space="0" w:color="auto"/>
                                            <w:left w:val="none" w:sz="0" w:space="0" w:color="auto"/>
                                            <w:bottom w:val="none" w:sz="0" w:space="0" w:color="auto"/>
                                            <w:right w:val="none" w:sz="0" w:space="0" w:color="auto"/>
                                          </w:divBdr>
                                          <w:divsChild>
                                            <w:div w:id="391468779">
                                              <w:marLeft w:val="0"/>
                                              <w:marRight w:val="0"/>
                                              <w:marTop w:val="0"/>
                                              <w:marBottom w:val="0"/>
                                              <w:divBdr>
                                                <w:top w:val="none" w:sz="0" w:space="0" w:color="auto"/>
                                                <w:left w:val="none" w:sz="0" w:space="0" w:color="auto"/>
                                                <w:bottom w:val="none" w:sz="0" w:space="0" w:color="auto"/>
                                                <w:right w:val="none" w:sz="0" w:space="0" w:color="auto"/>
                                              </w:divBdr>
                                              <w:divsChild>
                                                <w:div w:id="1331761317">
                                                  <w:marLeft w:val="0"/>
                                                  <w:marRight w:val="0"/>
                                                  <w:marTop w:val="0"/>
                                                  <w:marBottom w:val="0"/>
                                                  <w:divBdr>
                                                    <w:top w:val="none" w:sz="0" w:space="0" w:color="auto"/>
                                                    <w:left w:val="none" w:sz="0" w:space="0" w:color="auto"/>
                                                    <w:bottom w:val="none" w:sz="0" w:space="0" w:color="auto"/>
                                                    <w:right w:val="none" w:sz="0" w:space="0" w:color="auto"/>
                                                  </w:divBdr>
                                                  <w:divsChild>
                                                    <w:div w:id="359864678">
                                                      <w:marLeft w:val="0"/>
                                                      <w:marRight w:val="0"/>
                                                      <w:marTop w:val="0"/>
                                                      <w:marBottom w:val="0"/>
                                                      <w:divBdr>
                                                        <w:top w:val="none" w:sz="0" w:space="0" w:color="auto"/>
                                                        <w:left w:val="none" w:sz="0" w:space="0" w:color="auto"/>
                                                        <w:bottom w:val="none" w:sz="0" w:space="0" w:color="auto"/>
                                                        <w:right w:val="none" w:sz="0" w:space="0" w:color="auto"/>
                                                      </w:divBdr>
                                                    </w:div>
                                                    <w:div w:id="1775784483">
                                                      <w:marLeft w:val="0"/>
                                                      <w:marRight w:val="0"/>
                                                      <w:marTop w:val="0"/>
                                                      <w:marBottom w:val="0"/>
                                                      <w:divBdr>
                                                        <w:top w:val="none" w:sz="0" w:space="0" w:color="auto"/>
                                                        <w:left w:val="none" w:sz="0" w:space="0" w:color="auto"/>
                                                        <w:bottom w:val="none" w:sz="0" w:space="0" w:color="auto"/>
                                                        <w:right w:val="none" w:sz="0" w:space="0" w:color="auto"/>
                                                      </w:divBdr>
                                                    </w:div>
                                                    <w:div w:id="100494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1070933">
      <w:bodyDiv w:val="1"/>
      <w:marLeft w:val="0"/>
      <w:marRight w:val="0"/>
      <w:marTop w:val="0"/>
      <w:marBottom w:val="0"/>
      <w:divBdr>
        <w:top w:val="none" w:sz="0" w:space="0" w:color="auto"/>
        <w:left w:val="none" w:sz="0" w:space="0" w:color="auto"/>
        <w:bottom w:val="none" w:sz="0" w:space="0" w:color="auto"/>
        <w:right w:val="none" w:sz="0" w:space="0" w:color="auto"/>
      </w:divBdr>
    </w:div>
    <w:div w:id="155412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276360E6895141EB8C087C67971B7B7A"/>
        <w:category>
          <w:name w:val="General"/>
          <w:gallery w:val="placeholder"/>
        </w:category>
        <w:types>
          <w:type w:val="bbPlcHdr"/>
        </w:types>
        <w:behaviors>
          <w:behavior w:val="content"/>
        </w:behaviors>
        <w:guid w:val="{06CC0119-A7B2-4268-B9DA-A6FE579341A3}"/>
      </w:docPartPr>
      <w:docPartBody>
        <w:p w:rsidR="00CE1A01" w:rsidRDefault="00CE1A01" w:rsidP="00CE1A01">
          <w:pPr>
            <w:pStyle w:val="276360E6895141EB8C087C67971B7B7A"/>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auto"/>
    <w:pitch w:val="default"/>
  </w:font>
  <w:font w:name="TimesNewRoman,Bol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00000000"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erriweather">
    <w:altName w:val="Calibri"/>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66D70"/>
    <w:rsid w:val="0027451F"/>
    <w:rsid w:val="00295CF4"/>
    <w:rsid w:val="002B5F47"/>
    <w:rsid w:val="00324491"/>
    <w:rsid w:val="00342840"/>
    <w:rsid w:val="00363E3A"/>
    <w:rsid w:val="003650A3"/>
    <w:rsid w:val="003A1E4B"/>
    <w:rsid w:val="003C1D8D"/>
    <w:rsid w:val="00455EB5"/>
    <w:rsid w:val="00461C1C"/>
    <w:rsid w:val="004E2027"/>
    <w:rsid w:val="00541EC0"/>
    <w:rsid w:val="00563FE8"/>
    <w:rsid w:val="00580109"/>
    <w:rsid w:val="005E0DB1"/>
    <w:rsid w:val="005F21F3"/>
    <w:rsid w:val="007D410B"/>
    <w:rsid w:val="008E2ED6"/>
    <w:rsid w:val="008F6A9B"/>
    <w:rsid w:val="00A32207"/>
    <w:rsid w:val="00A77B15"/>
    <w:rsid w:val="00AC797B"/>
    <w:rsid w:val="00B32017"/>
    <w:rsid w:val="00BE0F2D"/>
    <w:rsid w:val="00C0143E"/>
    <w:rsid w:val="00C03643"/>
    <w:rsid w:val="00C2797F"/>
    <w:rsid w:val="00C80225"/>
    <w:rsid w:val="00CE1A01"/>
    <w:rsid w:val="00CF1372"/>
    <w:rsid w:val="00D228C9"/>
    <w:rsid w:val="00D2552B"/>
    <w:rsid w:val="00D34798"/>
    <w:rsid w:val="00D75B64"/>
    <w:rsid w:val="00DB4CCB"/>
    <w:rsid w:val="00DB5324"/>
    <w:rsid w:val="00E97654"/>
    <w:rsid w:val="00EA555A"/>
    <w:rsid w:val="00F34482"/>
    <w:rsid w:val="00F500AB"/>
    <w:rsid w:val="00F87EB9"/>
    <w:rsid w:val="00FB4766"/>
    <w:rsid w:val="00FC3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1A01"/>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276360E6895141EB8C087C67971B7B7A">
    <w:name w:val="276360E6895141EB8C087C67971B7B7A"/>
    <w:rsid w:val="00CE1A01"/>
    <w:pPr>
      <w:spacing w:after="160" w:line="259" w:lineRule="auto"/>
    </w:pPr>
  </w:style>
  <w:style w:type="paragraph" w:customStyle="1" w:styleId="8C0E8E4794DD4981B3DA368C328EC0F3">
    <w:name w:val="8C0E8E4794DD4981B3DA368C328EC0F3"/>
    <w:rsid w:val="00CE1A01"/>
    <w:pPr>
      <w:spacing w:after="160" w:line="259" w:lineRule="auto"/>
    </w:pPr>
  </w:style>
  <w:style w:type="paragraph" w:customStyle="1" w:styleId="61386A1DECF9490F99A546D18360A3CA">
    <w:name w:val="61386A1DECF9490F99A546D18360A3CA"/>
    <w:rsid w:val="00CE1A0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2DF632C085049A238562E4862F9A5" ma:contentTypeVersion="2" ma:contentTypeDescription="Create a new document." ma:contentTypeScope="" ma:versionID="6d1c5fbc1c9ff8294d0293a497cc1073">
  <xsd:schema xmlns:xsd="http://www.w3.org/2001/XMLSchema" xmlns:xs="http://www.w3.org/2001/XMLSchema" xmlns:p="http://schemas.microsoft.com/office/2006/metadata/properties" xmlns:ns1="http://schemas.microsoft.com/sharepoint/v3" xmlns:ns2="1c6444e4-4c8e-44cb-afe4-ae2800eb1760" xmlns:ns3="93e874a1-e89f-4d6d-bcd3-cc575514349b" targetNamespace="http://schemas.microsoft.com/office/2006/metadata/properties" ma:root="true" ma:fieldsID="e0abb106440efb0bf268a6db70c64d9e" ns1:_="" ns2:_="" ns3:_="">
    <xsd:import namespace="http://schemas.microsoft.com/sharepoint/v3"/>
    <xsd:import namespace="1c6444e4-4c8e-44cb-afe4-ae2800eb1760"/>
    <xsd:import namespace="93e874a1-e89f-4d6d-bcd3-cc575514349b"/>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I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6444e4-4c8e-44cb-afe4-ae2800eb176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e874a1-e89f-4d6d-bcd3-cc575514349b" elementFormDefault="qualified">
    <xsd:import namespace="http://schemas.microsoft.com/office/2006/documentManagement/types"/>
    <xsd:import namespace="http://schemas.microsoft.com/office/infopath/2007/PartnerControls"/>
    <xsd:element name="ID_" ma:index="13" nillable="true" ma:displayName="ID_" ma:internalName="ID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ID_ xmlns="93e874a1-e89f-4d6d-bcd3-cc575514349b" xsi:nil="true"/>
    <_dlc_DocId xmlns="1c6444e4-4c8e-44cb-afe4-ae2800eb1760">PD3Q3ZYKERHA-2046002152-286</_dlc_DocId>
    <_dlc_DocIdUrl xmlns="1c6444e4-4c8e-44cb-afe4-ae2800eb1760">
      <Url>https://projects.impaqint.com/Health/MIDS_Patient/_layouts/15/DocIdRedir.aspx?ID=PD3Q3ZYKERHA-2046002152-286</Url>
      <Description>PD3Q3ZYKERHA-2046002152-286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b:Source>
    <b:Tag>Off</b:Tag>
    <b:SourceType>Report</b:SourceType>
    <b:Guid>{10C5B14F-950E-4607-BDC2-F1F87D4977E4}</b:Guid>
    <b:Author>
      <b:Author>
        <b:Corporate>Office of the Inspector General</b:Corporate>
      </b:Author>
    </b:Author>
    <b:Title>Adverse events in hospitals: national incidence among medicare beneficiaries</b:Title>
    <b:RefOrder>3</b:RefOrder>
  </b:Source>
  <b:Source>
    <b:Tag>Nat10</b:Tag>
    <b:SourceType>Report</b:SourceType>
    <b:Guid>{EF814E64-0393-4348-A23A-83B5DECD798E}</b:Guid>
    <b:Title>Prioritization of high-impact Medicare conditions and measure gaps: measure prioritization advisory committee report</b:Title>
    <b:Year>2010</b:Year>
    <b:Author>
      <b:Author>
        <b:Corporate>National Quality Forum</b:Corporate>
      </b:Author>
    </b:Author>
    <b:Publisher>NQF</b:Publisher>
    <b:City>Washington, D.C.</b:City>
    <b:URL>http://www.qualityforum.org/projects/prioritization.aspx?section= MeasurePrioritizatinAdvisoryCommitteeReport2010-05-24.</b:URL>
    <b:RefOrder>2</b:RefOrder>
  </b:Source>
  <b:Source>
    <b:Tag>Off10</b:Tag>
    <b:SourceType>Report</b:SourceType>
    <b:Guid>{B8A3AC3F-5421-403F-AB16-0AD21C0BE3A9}</b:Guid>
    <b:Author>
      <b:Author>
        <b:Corporate>Office of the Inspector General</b:Corporate>
      </b:Author>
    </b:Author>
    <b:Title>Adverse events in hospitals: national incidence among Medicare beneficiaries</b:Title>
    <b:Year>2010</b:Year>
    <b:Publisher>OIG</b:Publisher>
    <b:URL>http://oig.hhs.gov/oei/reports/oei-06-09-00090.pdf.</b:URL>
    <b:RefOrder>8</b:RefOrder>
  </b:Source>
  <b:Source>
    <b:Tag>Cla10</b:Tag>
    <b:SourceType>JournalArticle</b:SourceType>
    <b:Guid>{E811591E-6A08-49DF-98BA-A5C471E47429}</b:Guid>
    <b:Author>
      <b:Author>
        <b:NameList>
          <b:Person>
            <b:Last>Classen</b:Last>
            <b:First>D.C.</b:First>
          </b:Person>
          <b:Person>
            <b:Last>Jaser</b:Last>
            <b:First>L.</b:First>
          </b:Person>
          <b:Person>
            <b:Last>Budnitz</b:Last>
            <b:First>D.S.</b:First>
          </b:Person>
        </b:NameList>
      </b:Author>
    </b:Author>
    <b:Title>Adverse drug events among hospitalized Medicare patients: epidemiology and national estimates from a new approach to surveillance.</b:Title>
    <b:Year>2010</b:Year>
    <b:JournalName>Jt. Comission J Qual Patient Saf</b:JournalName>
    <b:Pages>12-21</b:Pages>
    <b:Volume>36</b:Volume>
    <b:Issue>1</b:Issue>
    <b:RefOrder>1</b:RefOrder>
  </b:Source>
  <b:Source>
    <b:Tag>Kri07</b:Tag>
    <b:SourceType>JournalArticle</b:SourceType>
    <b:Guid>{F0119C62-E9B8-415F-A049-E7113C63FA9D}</b:Guid>
    <b:Author>
      <b:Author>
        <b:NameList>
          <b:Person>
            <b:Last>Krinsley</b:Last>
            <b:First>J.</b:First>
          </b:Person>
          <b:Person>
            <b:Last>Grover</b:Last>
            <b:First>A.</b:First>
          </b:Person>
        </b:NameList>
      </b:Author>
    </b:Author>
    <b:Title>Severe hypoglycemia in critically ill patients: risk factors and outcomes</b:Title>
    <b:JournalName>Critical Care Medicine</b:JournalName>
    <b:Year>2007</b:Year>
    <b:Pages>2262-2267</b:Pages>
    <b:Volume>35</b:Volume>
    <b:Issue>10</b:Issue>
    <b:RefOrder>5</b:RefOrder>
  </b:Source>
  <b:Source>
    <b:Tag>Tur09</b:Tag>
    <b:SourceType>JournalArticle</b:SourceType>
    <b:Guid>{CC1FABCE-BBA6-4904-87A4-DCB349557AAB}</b:Guid>
    <b:Title>Hypoglycemia and clinical outcomes in patients with diabetes hospitalized in the general ward.</b:Title>
    <b:Year>2009</b:Year>
    <b:Author>
      <b:Author>
        <b:NameList>
          <b:Person>
            <b:Last>Turchin</b:Last>
            <b:First>A.</b:First>
          </b:Person>
          <b:Person>
            <b:Last>Matheny</b:Last>
            <b:First>M.</b:First>
            <b:Middle>E.</b:Middle>
          </b:Person>
          <b:Person>
            <b:Last>Shubina</b:Last>
            <b:First>M.</b:First>
          </b:Person>
          <b:Person>
            <b:Last>Scanlon</b:Last>
            <b:First>J.</b:First>
            <b:Middle>V.</b:Middle>
          </b:Person>
          <b:Person>
            <b:Last>Greenwood</b:Last>
            <b:First>B.</b:First>
          </b:Person>
          <b:Person>
            <b:Last>Pendergrass</b:Last>
            <b:First>M.</b:First>
            <b:Middle>L</b:Middle>
          </b:Person>
        </b:NameList>
      </b:Author>
    </b:Author>
    <b:JournalName>Diabetes Care</b:JournalName>
    <b:Pages>1153-1157</b:Pages>
    <b:Volume>32</b:Volume>
    <b:Issue>7</b:Issue>
    <b:RefOrder>6</b:RefOrder>
  </b:Source>
  <b:Source>
    <b:Tag>Kri11</b:Tag>
    <b:SourceType>JournalArticle</b:SourceType>
    <b:Guid>{23B71459-804B-4367-9D99-F6439F9BBE7E}</b:Guid>
    <b:Author>
      <b:Author>
        <b:NameList>
          <b:Person>
            <b:Last>Krinsley</b:Last>
            <b:First>J.</b:First>
          </b:Person>
          <b:Person>
            <b:Last>Schultz</b:Last>
            <b:First>M.</b:First>
            <b:Middle>J.</b:Middle>
          </b:Person>
          <b:Person>
            <b:Last>Spronk</b:Last>
            <b:First>P.</b:First>
            <b:Middle>E.,</b:Middle>
          </b:Person>
          <b:Person>
            <b:Last>van Braam Houckgeest</b:Last>
            <b:First>F.</b:First>
          </b:Person>
          <b:Person>
            <b:Last>van der Sluijs</b:Last>
            <b:First>J.</b:First>
            <b:Middle>P.</b:Middle>
          </b:Person>
          <b:Person>
            <b:Last>Melot</b:Last>
            <b:First>C.</b:First>
          </b:Person>
          <b:Person>
            <b:Last>J.</b:Last>
            <b:First>Preiser</b:First>
          </b:Person>
        </b:NameList>
      </b:Author>
    </b:Author>
    <b:Title>Mild hypoglycemia is strongly associated with increased intensive care unit length of stay</b:Title>
    <b:JournalName>Annals of Intensive Care</b:JournalName>
    <b:Year>2011</b:Year>
    <b:Volume>1</b:Volume>
    <b:Issue>49</b:Issue>
    <b:RefOrder>7</b:RefOrder>
  </b:Source>
  <b:Source>
    <b:Tag>Cur09</b:Tag>
    <b:SourceType>JournalArticle</b:SourceType>
    <b:Guid>{672657D0-788A-455B-B6B3-CD09E571F779}</b:Guid>
    <b:Author>
      <b:Author>
        <b:NameList>
          <b:Person>
            <b:Last>Curkendall</b:Last>
            <b:First>S.</b:First>
            <b:Middle>M.</b:Middle>
          </b:Person>
          <b:Person>
            <b:Last>Natoli</b:Last>
            <b:First>J.</b:First>
            <b:Middle>L.</b:Middle>
          </b:Person>
          <b:Person>
            <b:Last>Alexander</b:Last>
            <b:First>C.</b:First>
            <b:Middle>M.</b:Middle>
          </b:Person>
          <b:Person>
            <b:Last>Nathanson</b:Last>
            <b:First>B.</b:First>
            <b:Middle>H.</b:Middle>
          </b:Person>
          <b:Person>
            <b:Last>Haidar</b:Last>
            <b:First>T.</b:First>
          </b:Person>
          <b:Person>
            <b:Last>Dubois</b:Last>
            <b:First>R.</b:First>
            <b:Middle>W.</b:Middle>
          </b:Person>
        </b:NameList>
      </b:Author>
    </b:Author>
    <b:Title>The economic and clinical impact of inpatient diabetic hypoglycemia</b:Title>
    <b:JournalName>Endocr Pract</b:JournalName>
    <b:Year>2009</b:Year>
    <b:Pages>302-312</b:Pages>
    <b:Volume>15</b:Volume>
    <b:Issue>4</b:Issue>
    <b:RefOrder>4</b:RefOrder>
  </b:Source>
</b:Sources>
</file>

<file path=customXml/itemProps1.xml><?xml version="1.0" encoding="utf-8"?>
<ds:datastoreItem xmlns:ds="http://schemas.openxmlformats.org/officeDocument/2006/customXml" ds:itemID="{3C116AF0-6E1D-4BF4-8EE3-24796A80C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6444e4-4c8e-44cb-afe4-ae2800eb1760"/>
    <ds:schemaRef ds:uri="93e874a1-e89f-4d6d-bcd3-cc575514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www.w3.org/XML/1998/namespace"/>
    <ds:schemaRef ds:uri="http://schemas.microsoft.com/office/2006/documentManagement/types"/>
    <ds:schemaRef ds:uri="http://purl.org/dc/dcmitype/"/>
    <ds:schemaRef ds:uri="http://purl.org/dc/terms/"/>
    <ds:schemaRef ds:uri="1c6444e4-4c8e-44cb-afe4-ae2800eb1760"/>
    <ds:schemaRef ds:uri="http://purl.org/dc/elements/1.1/"/>
    <ds:schemaRef ds:uri="http://schemas.microsoft.com/office/2006/metadata/properties"/>
    <ds:schemaRef ds:uri="http://schemas.openxmlformats.org/package/2006/metadata/core-properties"/>
    <ds:schemaRef ds:uri="93e874a1-e89f-4d6d-bcd3-cc575514349b"/>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3F74125-6AFA-4DB7-814E-E4D5330DBB03}">
  <ds:schemaRefs>
    <ds:schemaRef ds:uri="http://schemas.microsoft.com/sharepoint/events"/>
  </ds:schemaRefs>
</ds:datastoreItem>
</file>

<file path=customXml/itemProps5.xml><?xml version="1.0" encoding="utf-8"?>
<ds:datastoreItem xmlns:ds="http://schemas.openxmlformats.org/officeDocument/2006/customXml" ds:itemID="{BDE66F5A-BE32-457A-91B9-699A91C61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2510</Words>
  <Characters>14308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Bo Feng</cp:lastModifiedBy>
  <cp:revision>8</cp:revision>
  <dcterms:created xsi:type="dcterms:W3CDTF">2019-03-25T19:11:00Z</dcterms:created>
  <dcterms:modified xsi:type="dcterms:W3CDTF">2019-03-27T18:08:00Z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0x010100C9D2DF632C085049A238562E4862F9A5</vt:lpwstr>
  </property>
  <property fmtid="{D5CDD505-2E9C-101B-9397-08002B2CF9AE}" pid="3" name="_dlc_DocIdItemGuid">
    <vt:lpwstr>3fd58fc9-53dd-410c-ab23-e397f9622521</vt:lpwstr>
  </property>
</Properties>
</file>